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38141C" w:rsidRDefault="0038141C" w14:paraId="672A6659" wp14:textId="77777777">
      <w:pPr>
        <w:pStyle w:val="MarginText"/>
        <w:spacing w:before="120" w:after="120"/>
        <w:jc w:val="center"/>
        <w:rPr>
          <w:b/>
        </w:rPr>
      </w:pPr>
    </w:p>
    <w:p xmlns:wp14="http://schemas.microsoft.com/office/word/2010/wordml" w:rsidR="0038141C" w:rsidRDefault="0038141C" w14:paraId="0A37501D" wp14:textId="77777777">
      <w:pPr>
        <w:pStyle w:val="SchHeadDes"/>
      </w:pPr>
    </w:p>
    <w:p xmlns:wp14="http://schemas.microsoft.com/office/word/2010/wordml" w:rsidR="0038141C" w:rsidRDefault="0038141C" w14:paraId="0030D826" wp14:textId="77777777">
      <w:pPr>
        <w:pStyle w:val="Heading1"/>
        <w:numPr>
          <w:ilvl w:val="0"/>
          <w:numId w:val="0"/>
        </w:numPr>
      </w:pPr>
      <w:r>
        <w:t>SCHEDULE </w:t>
      </w:r>
      <w:bookmarkStart w:name="sch7point5" w:id="0"/>
      <w:r>
        <w:t>7.5</w:t>
      </w:r>
      <w:bookmarkEnd w:id="0"/>
    </w:p>
    <w:p xmlns:wp14="http://schemas.microsoft.com/office/word/2010/wordml" w:rsidR="0038141C" w:rsidRDefault="0038141C" w14:paraId="5DAB6C7B" wp14:textId="77777777">
      <w:pPr>
        <w:pStyle w:val="PartDes"/>
      </w:pPr>
    </w:p>
    <w:p xmlns:wp14="http://schemas.microsoft.com/office/word/2010/wordml" w:rsidR="0038141C" w:rsidRDefault="0038141C" w14:paraId="3039406D" wp14:textId="77777777">
      <w:pPr>
        <w:pStyle w:val="PartDes"/>
      </w:pPr>
      <w:r>
        <w:t>FINANCIAL REPORTS AND AUDIT RIGHTS</w:t>
      </w:r>
    </w:p>
    <w:p xmlns:wp14="http://schemas.microsoft.com/office/word/2010/wordml" w:rsidR="0038141C" w:rsidRDefault="0038141C" w14:paraId="02EB378F" wp14:textId="77777777">
      <w:pPr>
        <w:pStyle w:val="PartDes"/>
        <w:rPr>
          <w:b w:val="0"/>
          <w:caps/>
        </w:rPr>
      </w:pPr>
      <w:r>
        <w:br w:type="page"/>
      </w:r>
    </w:p>
    <w:p xmlns:wp14="http://schemas.microsoft.com/office/word/2010/wordml" w:rsidR="0038141C" w:rsidRDefault="0038141C" w14:paraId="7718F2DE" wp14:textId="77777777">
      <w:pPr>
        <w:jc w:val="center"/>
        <w:rPr>
          <w:b/>
        </w:rPr>
      </w:pPr>
      <w:bookmarkStart w:name="_Toc185132482" w:id="1"/>
      <w:bookmarkStart w:name="_Toc185132494" w:id="2"/>
      <w:bookmarkStart w:name="_Toc185132518" w:id="3"/>
      <w:bookmarkEnd w:id="1"/>
      <w:bookmarkEnd w:id="2"/>
      <w:bookmarkEnd w:id="3"/>
      <w:r>
        <w:rPr>
          <w:b/>
        </w:rPr>
        <w:t>Financial Reports and Audit Rights</w:t>
      </w:r>
    </w:p>
    <w:p xmlns:wp14="http://schemas.microsoft.com/office/word/2010/wordml" w:rsidR="0038141C" w:rsidRDefault="0038141C" w14:paraId="6131D377" wp14:textId="77777777">
      <w:pPr>
        <w:pStyle w:val="Heading2"/>
      </w:pPr>
      <w:r>
        <w:t>DEFINITIONS</w:t>
      </w:r>
    </w:p>
    <w:p xmlns:wp14="http://schemas.microsoft.com/office/word/2010/wordml" w:rsidR="0038141C" w:rsidRDefault="0038141C" w14:paraId="77494BA7" wp14:textId="77777777">
      <w:r>
        <w:t>In this Schedule, the following definitions shall apply:</w:t>
      </w:r>
    </w:p>
    <w:tbl>
      <w:tblPr>
        <w:tblW w:w="8250" w:type="dxa"/>
        <w:tblInd w:w="768" w:type="dxa"/>
        <w:tblLook w:val="01E0" w:firstRow="1" w:lastRow="1" w:firstColumn="1" w:lastColumn="1" w:noHBand="0" w:noVBand="0"/>
      </w:tblPr>
      <w:tblGrid>
        <w:gridCol w:w="2615"/>
        <w:gridCol w:w="5635"/>
      </w:tblGrid>
      <w:tr xmlns:wp14="http://schemas.microsoft.com/office/word/2010/wordml" w:rsidR="0038141C" w:rsidTr="006A57C6" w14:paraId="2DF7D943" wp14:textId="77777777">
        <w:tc>
          <w:tcPr>
            <w:tcW w:w="2615" w:type="dxa"/>
          </w:tcPr>
          <w:p w:rsidR="0038141C" w:rsidP="00497D90" w:rsidRDefault="0038141C" w14:paraId="40F7970A" wp14:textId="77777777">
            <w:pPr>
              <w:widowControl w:val="0"/>
              <w:ind w:left="0"/>
              <w:jc w:val="left"/>
              <w:rPr>
                <w:b/>
              </w:rPr>
            </w:pPr>
            <w:r>
              <w:rPr>
                <w:b/>
              </w:rPr>
              <w:t>“</w:t>
            </w:r>
            <w:r>
              <w:rPr>
                <w:rFonts w:cs="Arial"/>
                <w:b/>
                <w:color w:val="000000"/>
              </w:rPr>
              <w:t>Financial</w:t>
            </w:r>
            <w:r>
              <w:rPr>
                <w:b/>
              </w:rPr>
              <w:t xml:space="preserve"> Representative”</w:t>
            </w:r>
          </w:p>
        </w:tc>
        <w:tc>
          <w:tcPr>
            <w:tcW w:w="5635" w:type="dxa"/>
          </w:tcPr>
          <w:p w:rsidR="0038141C" w:rsidRDefault="0038141C" w14:paraId="18892CA7" wp14:textId="77777777">
            <w:pPr>
              <w:ind w:left="0"/>
            </w:pPr>
            <w:r>
              <w:t xml:space="preserve">a </w:t>
            </w:r>
            <w:r>
              <w:rPr>
                <w:rFonts w:cs="Arial"/>
                <w:color w:val="000000"/>
              </w:rPr>
              <w:t>reasonably skilled and experienced member of the Supplier’s staff who has specific responsibility for preparing, maintaining, facilitating access to, discussing and explaining the Open Book Data and Financial Reports;</w:t>
            </w:r>
          </w:p>
        </w:tc>
      </w:tr>
      <w:tr xmlns:wp14="http://schemas.microsoft.com/office/word/2010/wordml" w:rsidR="0038141C" w:rsidTr="006A57C6" w14:paraId="1981DA4E" wp14:textId="77777777">
        <w:tc>
          <w:tcPr>
            <w:tcW w:w="2615" w:type="dxa"/>
          </w:tcPr>
          <w:p w:rsidR="0038141C" w:rsidP="00497D90" w:rsidRDefault="0038141C" w14:paraId="6706B2E9" wp14:textId="77777777">
            <w:pPr>
              <w:ind w:left="0"/>
              <w:jc w:val="left"/>
              <w:rPr>
                <w:b/>
              </w:rPr>
            </w:pPr>
            <w:r>
              <w:rPr>
                <w:b/>
              </w:rPr>
              <w:t>“Financial Transparency Objectives”</w:t>
            </w:r>
          </w:p>
        </w:tc>
        <w:tc>
          <w:tcPr>
            <w:tcW w:w="5635" w:type="dxa"/>
          </w:tcPr>
          <w:p w:rsidR="0038141C" w:rsidRDefault="0038141C" w14:paraId="01804ADB" wp14:textId="77777777">
            <w:pPr>
              <w:widowControl w:val="0"/>
              <w:ind w:left="0"/>
              <w:rPr>
                <w:i/>
              </w:rPr>
            </w:pPr>
            <w:r>
              <w:t>has the meaning given in Paragraph </w:t>
            </w:r>
            <w:r>
              <w:fldChar w:fldCharType="begin"/>
            </w:r>
            <w:r>
              <w:instrText xml:space="preserve"> REF _Ref440527349 \w \h </w:instrText>
            </w:r>
            <w:r>
              <w:instrText xml:space="preserve"> \* MERGEFORMAT </w:instrText>
            </w:r>
            <w:r>
              <w:fldChar w:fldCharType="separate"/>
            </w:r>
            <w:r w:rsidR="0048777A">
              <w:t>1</w:t>
            </w:r>
            <w:r>
              <w:fldChar w:fldCharType="end"/>
            </w:r>
            <w:r>
              <w:t xml:space="preserve"> of Part </w:t>
            </w:r>
            <w:r>
              <w:fldChar w:fldCharType="begin"/>
            </w:r>
            <w:r>
              <w:instrText xml:space="preserve"> REF sch7point5partA \h </w:instrText>
            </w:r>
            <w:r>
              <w:instrText xml:space="preserve"> \* MERGEFORMAT </w:instrText>
            </w:r>
            <w:r>
              <w:fldChar w:fldCharType="separate"/>
            </w:r>
            <w:r w:rsidRPr="0048777A" w:rsidR="0048777A">
              <w:t>A</w:t>
            </w:r>
            <w:r>
              <w:fldChar w:fldCharType="end"/>
            </w:r>
            <w:r>
              <w:rPr>
                <w:i/>
              </w:rPr>
              <w:t>;</w:t>
            </w:r>
          </w:p>
        </w:tc>
      </w:tr>
      <w:tr xmlns:wp14="http://schemas.microsoft.com/office/word/2010/wordml" w:rsidR="0038141C" w:rsidTr="006A57C6" w14:paraId="31770D92" wp14:textId="77777777">
        <w:tc>
          <w:tcPr>
            <w:tcW w:w="2615" w:type="dxa"/>
          </w:tcPr>
          <w:p w:rsidR="0038141C" w:rsidP="00497D90" w:rsidRDefault="0038141C" w14:paraId="56E15A94" wp14:textId="77777777">
            <w:pPr>
              <w:widowControl w:val="0"/>
              <w:ind w:left="0"/>
              <w:jc w:val="left"/>
              <w:rPr>
                <w:rFonts w:cs="Arial"/>
                <w:b/>
                <w:i/>
                <w:color w:val="000000"/>
              </w:rPr>
            </w:pPr>
            <w:r>
              <w:rPr>
                <w:rFonts w:cs="Arial"/>
                <w:b/>
                <w:color w:val="000000"/>
              </w:rPr>
              <w:t>“Open Book Data”</w:t>
            </w:r>
          </w:p>
        </w:tc>
        <w:tc>
          <w:tcPr>
            <w:tcW w:w="5635" w:type="dxa"/>
          </w:tcPr>
          <w:p w:rsidR="0038141C" w:rsidRDefault="0038141C" w14:paraId="2A5528A3" wp14:textId="77777777">
            <w:pPr>
              <w:widowControl w:val="0"/>
              <w:ind w:left="0"/>
              <w:rPr>
                <w:color w:val="000000"/>
              </w:rPr>
            </w:pPr>
            <w:r>
              <w:rPr>
                <w:color w:val="000000"/>
              </w:rPr>
              <w:t>complete and accurate financial and non-financial information which is sufficient to enable the Authority to verify the Charges already paid or payable and Charges forecast to be paid during the remainder of the Term, including details and all assumptions relating to:</w:t>
            </w:r>
          </w:p>
          <w:p w:rsidR="0038141C" w:rsidP="00703B4D" w:rsidRDefault="0038141C" w14:paraId="0037681D" wp14:textId="77777777">
            <w:pPr>
              <w:pStyle w:val="text0"/>
              <w:widowControl w:val="0"/>
              <w:numPr>
                <w:ilvl w:val="0"/>
                <w:numId w:val="11"/>
              </w:numPr>
              <w:spacing w:before="0" w:after="120" w:line="240" w:lineRule="auto"/>
              <w:rPr>
                <w:rFonts w:ascii="Trebuchet MS" w:hAnsi="Trebuchet MS" w:cs="Arial"/>
                <w:color w:val="000000"/>
                <w:spacing w:val="-2"/>
              </w:rPr>
            </w:pPr>
            <w:r>
              <w:rPr>
                <w:rFonts w:ascii="Trebuchet MS" w:hAnsi="Trebuchet MS" w:cs="Arial"/>
                <w:color w:val="000000"/>
                <w:spacing w:val="-2"/>
              </w:rPr>
              <w:t xml:space="preserve">the Supplier’s Costs broken down against each Service and/or Deliverable, including </w:t>
            </w:r>
            <w:r>
              <w:rPr>
                <w:rFonts w:ascii="Trebuchet MS" w:hAnsi="Trebuchet MS" w:cs="Arial"/>
                <w:color w:val="000000"/>
              </w:rPr>
              <w:t xml:space="preserve">actual capital expenditure (including capital replacement costs) and the unit cost and total actual costs of all hardware and software; </w:t>
            </w:r>
          </w:p>
          <w:p w:rsidR="0038141C" w:rsidP="00703B4D" w:rsidRDefault="0038141C" w14:paraId="1BAB8D3D" wp14:textId="77777777">
            <w:pPr>
              <w:pStyle w:val="text0"/>
              <w:widowControl w:val="0"/>
              <w:numPr>
                <w:ilvl w:val="0"/>
                <w:numId w:val="11"/>
              </w:numPr>
              <w:spacing w:before="0" w:after="120" w:line="240" w:lineRule="auto"/>
              <w:rPr>
                <w:rFonts w:ascii="Trebuchet MS" w:hAnsi="Trebuchet MS" w:cs="Arial"/>
                <w:color w:val="000000"/>
                <w:spacing w:val="-2"/>
              </w:rPr>
            </w:pPr>
            <w:r>
              <w:rPr>
                <w:rFonts w:ascii="Trebuchet MS" w:hAnsi="Trebuchet MS" w:cs="Arial"/>
                <w:color w:val="000000"/>
              </w:rPr>
              <w:t>operating expenditure relating to the provision of the Services including an analysis showing:</w:t>
            </w:r>
          </w:p>
          <w:p w:rsidR="0038141C" w:rsidP="00703B4D" w:rsidRDefault="0038141C" w14:paraId="6180DA46" wp14:textId="77777777">
            <w:pPr>
              <w:pStyle w:val="text0"/>
              <w:widowControl w:val="0"/>
              <w:numPr>
                <w:ilvl w:val="1"/>
                <w:numId w:val="11"/>
              </w:numPr>
              <w:spacing w:before="0" w:after="120" w:line="240" w:lineRule="auto"/>
              <w:ind w:hanging="627"/>
              <w:rPr>
                <w:rFonts w:ascii="Trebuchet MS" w:hAnsi="Trebuchet MS" w:cs="Arial"/>
                <w:color w:val="000000"/>
                <w:spacing w:val="-2"/>
              </w:rPr>
            </w:pPr>
            <w:r>
              <w:rPr>
                <w:rFonts w:ascii="Trebuchet MS" w:hAnsi="Trebuchet MS" w:cs="Arial"/>
                <w:color w:val="000000"/>
              </w:rPr>
              <w:t xml:space="preserve">the unit costs and quantity of consumables and bought-in services; </w:t>
            </w:r>
          </w:p>
          <w:p w:rsidR="0038141C" w:rsidP="00703B4D" w:rsidRDefault="0038141C" w14:paraId="5E6657BC" wp14:textId="77777777">
            <w:pPr>
              <w:pStyle w:val="text0"/>
              <w:widowControl w:val="0"/>
              <w:numPr>
                <w:ilvl w:val="1"/>
                <w:numId w:val="11"/>
              </w:numPr>
              <w:spacing w:before="0" w:after="120" w:line="240" w:lineRule="auto"/>
              <w:ind w:hanging="627"/>
              <w:rPr>
                <w:rFonts w:ascii="Trebuchet MS" w:hAnsi="Trebuchet MS" w:cs="Arial"/>
                <w:color w:val="000000"/>
                <w:spacing w:val="-2"/>
              </w:rPr>
            </w:pPr>
            <w:r>
              <w:rPr>
                <w:rFonts w:ascii="Trebuchet MS" w:hAnsi="Trebuchet MS" w:cs="Arial"/>
                <w:color w:val="000000"/>
              </w:rPr>
              <w:t xml:space="preserve">manpower resources broken down into the number and grade/role of all Supplier Personnel (free of any contingency) together with a list of agreed rates against each manpower grade; </w:t>
            </w:r>
          </w:p>
          <w:p w:rsidR="0038141C" w:rsidP="00703B4D" w:rsidRDefault="0038141C" w14:paraId="58551C29" wp14:textId="77777777">
            <w:pPr>
              <w:pStyle w:val="text0"/>
              <w:widowControl w:val="0"/>
              <w:numPr>
                <w:ilvl w:val="1"/>
                <w:numId w:val="11"/>
              </w:numPr>
              <w:spacing w:before="0" w:after="120" w:line="240" w:lineRule="auto"/>
              <w:ind w:hanging="627"/>
              <w:rPr>
                <w:rFonts w:ascii="Trebuchet MS" w:hAnsi="Trebuchet MS" w:cs="Arial"/>
                <w:color w:val="000000"/>
                <w:spacing w:val="-2"/>
              </w:rPr>
            </w:pPr>
            <w:r>
              <w:rPr>
                <w:rFonts w:ascii="Trebuchet MS" w:hAnsi="Trebuchet MS" w:cs="Arial"/>
                <w:color w:val="000000"/>
              </w:rPr>
              <w:t>a list of Costs underpinning those rates for each manpower grade, being the agreed rate less the Supplier’s Profit Margin; and</w:t>
            </w:r>
          </w:p>
          <w:p w:rsidR="0038141C" w:rsidP="00703B4D" w:rsidRDefault="0038141C" w14:paraId="13952610" wp14:textId="77777777">
            <w:pPr>
              <w:pStyle w:val="text0"/>
              <w:widowControl w:val="0"/>
              <w:numPr>
                <w:ilvl w:val="1"/>
                <w:numId w:val="11"/>
              </w:numPr>
              <w:spacing w:before="0" w:after="120" w:line="240" w:lineRule="auto"/>
              <w:ind w:hanging="627"/>
              <w:rPr>
                <w:rFonts w:ascii="Trebuchet MS" w:hAnsi="Trebuchet MS" w:cs="Arial"/>
                <w:spacing w:val="-2"/>
              </w:rPr>
            </w:pPr>
            <w:r>
              <w:rPr>
                <w:rFonts w:ascii="Trebuchet MS" w:hAnsi="Trebuchet MS" w:cs="Arial"/>
              </w:rPr>
              <w:t xml:space="preserve">Reimbursable Expenses; </w:t>
            </w:r>
          </w:p>
          <w:p w:rsidR="0038141C" w:rsidP="00703B4D" w:rsidRDefault="0038141C" w14:paraId="36FDF863" wp14:textId="77777777">
            <w:pPr>
              <w:pStyle w:val="text0"/>
              <w:widowControl w:val="0"/>
              <w:numPr>
                <w:ilvl w:val="0"/>
                <w:numId w:val="11"/>
              </w:numPr>
              <w:spacing w:before="0" w:after="120" w:line="240" w:lineRule="auto"/>
              <w:rPr>
                <w:rFonts w:ascii="Trebuchet MS" w:hAnsi="Trebuchet MS" w:cs="Arial"/>
                <w:spacing w:val="-2"/>
              </w:rPr>
            </w:pPr>
            <w:r>
              <w:rPr>
                <w:rFonts w:ascii="Trebuchet MS" w:hAnsi="Trebuchet MS" w:cs="Arial"/>
                <w:spacing w:val="-2"/>
              </w:rPr>
              <w:t>Overheads;</w:t>
            </w:r>
          </w:p>
          <w:p w:rsidR="0038141C" w:rsidP="00703B4D" w:rsidRDefault="0038141C" w14:paraId="19BCB4D0" wp14:textId="77777777">
            <w:pPr>
              <w:pStyle w:val="text0"/>
              <w:widowControl w:val="0"/>
              <w:numPr>
                <w:ilvl w:val="0"/>
                <w:numId w:val="11"/>
              </w:numPr>
              <w:spacing w:before="0" w:after="120" w:line="240" w:lineRule="auto"/>
              <w:rPr>
                <w:rFonts w:ascii="Trebuchet MS" w:hAnsi="Trebuchet MS" w:cs="Arial"/>
                <w:color w:val="000000"/>
                <w:spacing w:val="-2"/>
              </w:rPr>
            </w:pPr>
            <w:r>
              <w:rPr>
                <w:rFonts w:ascii="Trebuchet MS" w:hAnsi="Trebuchet MS" w:cs="Arial"/>
              </w:rPr>
              <w:t>all</w:t>
            </w:r>
            <w:r>
              <w:rPr>
                <w:rFonts w:ascii="Trebuchet MS" w:hAnsi="Trebuchet MS" w:cs="Arial"/>
                <w:color w:val="000000"/>
              </w:rPr>
              <w:t xml:space="preserve"> interest, expenses and any other third party financing costs incurred in relation to the provision of the Services;</w:t>
            </w:r>
          </w:p>
          <w:p w:rsidR="0038141C" w:rsidP="00703B4D" w:rsidRDefault="0038141C" w14:paraId="246AEAFA" wp14:textId="77777777">
            <w:pPr>
              <w:pStyle w:val="text0"/>
              <w:widowControl w:val="0"/>
              <w:numPr>
                <w:ilvl w:val="0"/>
                <w:numId w:val="11"/>
              </w:numPr>
              <w:spacing w:before="0" w:after="120" w:line="240" w:lineRule="auto"/>
              <w:rPr>
                <w:rFonts w:ascii="Trebuchet MS" w:hAnsi="Trebuchet MS" w:cs="Arial"/>
                <w:color w:val="000000"/>
              </w:rPr>
            </w:pPr>
            <w:r>
              <w:rPr>
                <w:rFonts w:ascii="Trebuchet MS" w:hAnsi="Trebuchet MS" w:cs="Arial"/>
                <w:color w:val="000000"/>
              </w:rPr>
              <w:t>the Supplier Profit achieved over the Term and on an annual basis;</w:t>
            </w:r>
          </w:p>
          <w:p w:rsidR="0038141C" w:rsidP="00703B4D" w:rsidRDefault="0038141C" w14:paraId="74E394B9" wp14:textId="77777777">
            <w:pPr>
              <w:widowControl w:val="0"/>
              <w:numPr>
                <w:ilvl w:val="0"/>
                <w:numId w:val="11"/>
              </w:numPr>
              <w:spacing w:after="120"/>
              <w:rPr>
                <w:rFonts w:cs="Arial"/>
                <w:color w:val="000000"/>
              </w:rPr>
            </w:pPr>
            <w:r>
              <w:rPr>
                <w:rFonts w:cs="Arial"/>
                <w:color w:val="000000"/>
              </w:rPr>
              <w:t>confirmation that all methods of Cost apportionment and Overhead allocation are consistent with and not more onerous than such methods applied generally by the Supplier;</w:t>
            </w:r>
          </w:p>
          <w:p w:rsidR="0038141C" w:rsidP="00703B4D" w:rsidRDefault="0038141C" w14:paraId="6C757748" wp14:textId="77777777">
            <w:pPr>
              <w:widowControl w:val="0"/>
              <w:numPr>
                <w:ilvl w:val="0"/>
                <w:numId w:val="11"/>
              </w:numPr>
              <w:spacing w:after="120"/>
              <w:rPr>
                <w:rFonts w:cs="Arial"/>
                <w:color w:val="000000"/>
              </w:rPr>
            </w:pPr>
            <w:r>
              <w:rPr>
                <w:rFonts w:cs="Arial"/>
                <w:color w:val="000000"/>
              </w:rPr>
              <w:t xml:space="preserve">an explanation of the type and value of risk and contingencies associated with the provision of the Services, including the amount of money attributed to each risk and/or contingency; and </w:t>
            </w:r>
          </w:p>
          <w:p w:rsidR="0038141C" w:rsidP="00703B4D" w:rsidRDefault="0038141C" w14:paraId="1433DD43" wp14:textId="77777777">
            <w:pPr>
              <w:widowControl w:val="0"/>
              <w:numPr>
                <w:ilvl w:val="0"/>
                <w:numId w:val="11"/>
              </w:numPr>
              <w:spacing w:after="120"/>
              <w:rPr>
                <w:rFonts w:cs="Arial"/>
                <w:color w:val="000000"/>
              </w:rPr>
            </w:pPr>
            <w:r>
              <w:rPr>
                <w:rFonts w:cs="Arial"/>
                <w:color w:val="000000"/>
              </w:rPr>
              <w:t>the actual Costs profile for each Service Period</w:t>
            </w:r>
            <w:r w:rsidR="007E76BF">
              <w:rPr>
                <w:rFonts w:cs="Arial"/>
                <w:color w:val="000000"/>
              </w:rPr>
              <w:t xml:space="preserve">; </w:t>
            </w:r>
            <w:r>
              <w:rPr>
                <w:rFonts w:cs="Arial"/>
                <w:color w:val="000000"/>
              </w:rPr>
              <w:t xml:space="preserve"> </w:t>
            </w:r>
          </w:p>
        </w:tc>
      </w:tr>
      <w:tr xmlns:wp14="http://schemas.microsoft.com/office/word/2010/wordml" w:rsidR="007E76BF" w:rsidTr="006A57C6" w14:paraId="048F4116" wp14:textId="77777777">
        <w:tc>
          <w:tcPr>
            <w:tcW w:w="2615" w:type="dxa"/>
          </w:tcPr>
          <w:p w:rsidR="007E76BF" w:rsidP="00497D90" w:rsidRDefault="007E76BF" w14:paraId="243A8FC6" wp14:textId="77777777">
            <w:pPr>
              <w:widowControl w:val="0"/>
              <w:ind w:left="0"/>
              <w:jc w:val="left"/>
              <w:rPr>
                <w:rFonts w:cs="Arial"/>
                <w:b/>
                <w:color w:val="000000"/>
              </w:rPr>
            </w:pPr>
            <w:r>
              <w:rPr>
                <w:rFonts w:cs="Arial"/>
                <w:b/>
                <w:color w:val="000000"/>
              </w:rPr>
              <w:t>“Rolling Financial Statement”</w:t>
            </w:r>
          </w:p>
        </w:tc>
        <w:tc>
          <w:tcPr>
            <w:tcW w:w="5635" w:type="dxa"/>
          </w:tcPr>
          <w:p w:rsidR="007E76BF" w:rsidP="00767BDA" w:rsidRDefault="007E76BF" w14:paraId="31EC5715" wp14:textId="77777777">
            <w:pPr>
              <w:widowControl w:val="0"/>
              <w:ind w:left="0"/>
              <w:rPr>
                <w:color w:val="000000"/>
              </w:rPr>
            </w:pPr>
            <w:r>
              <w:rPr>
                <w:color w:val="000000"/>
              </w:rPr>
              <w:t xml:space="preserve">the statement in the form set out in Annex 1 showing </w:t>
            </w:r>
            <w:r w:rsidR="00767BDA">
              <w:rPr>
                <w:color w:val="000000"/>
              </w:rPr>
              <w:t xml:space="preserve">financial </w:t>
            </w:r>
            <w:r>
              <w:rPr>
                <w:color w:val="000000"/>
              </w:rPr>
              <w:t>performance</w:t>
            </w:r>
            <w:r w:rsidR="00767BDA">
              <w:rPr>
                <w:color w:val="000000"/>
              </w:rPr>
              <w:t xml:space="preserve"> </w:t>
            </w:r>
            <w:r w:rsidR="00DA0CED">
              <w:rPr>
                <w:color w:val="000000"/>
              </w:rPr>
              <w:t xml:space="preserve">for the Contract Year </w:t>
            </w:r>
            <w:r w:rsidR="00767BDA">
              <w:rPr>
                <w:color w:val="000000"/>
              </w:rPr>
              <w:t>to date and forecast for the next twelve (12) months, including the Charges</w:t>
            </w:r>
            <w:r w:rsidR="00767BDA">
              <w:t>,</w:t>
            </w:r>
            <w:r w:rsidR="00DA0CED">
              <w:t xml:space="preserve"> revenues,</w:t>
            </w:r>
            <w:r w:rsidR="00767BDA">
              <w:t xml:space="preserve"> Costs</w:t>
            </w:r>
            <w:r w:rsidR="00191E73">
              <w:t>, Supplier Profit</w:t>
            </w:r>
            <w:r w:rsidR="00767BDA">
              <w:t xml:space="preserve"> and Supplier Profit Margin</w:t>
            </w:r>
            <w:r>
              <w:rPr>
                <w:color w:val="000000"/>
              </w:rPr>
              <w:t>.</w:t>
            </w:r>
          </w:p>
        </w:tc>
      </w:tr>
    </w:tbl>
    <w:p xmlns:wp14="http://schemas.microsoft.com/office/word/2010/wordml" w:rsidRPr="00002834" w:rsidR="0038141C" w:rsidRDefault="0038141C" w14:paraId="6D4671F9" wp14:textId="77777777">
      <w:pPr>
        <w:pStyle w:val="Heading1"/>
        <w:rPr>
          <w:color w:val="FF0000"/>
          <w:u w:val="single"/>
        </w:rPr>
      </w:pPr>
      <w:r>
        <w:br w:type="page"/>
      </w:r>
      <w:r w:rsidRPr="00002834">
        <w:rPr>
          <w:color w:val="FF0000"/>
        </w:rPr>
        <w:t xml:space="preserve">PART </w:t>
      </w:r>
      <w:bookmarkStart w:name="sch7point5partA" w:id="4"/>
      <w:r w:rsidRPr="00002834">
        <w:rPr>
          <w:color w:val="FF0000"/>
        </w:rPr>
        <w:t>A</w:t>
      </w:r>
      <w:bookmarkEnd w:id="4"/>
      <w:r w:rsidRPr="00002834">
        <w:rPr>
          <w:color w:val="FF0000"/>
        </w:rPr>
        <w:t xml:space="preserve">: </w:t>
      </w:r>
      <w:r w:rsidRPr="00002834">
        <w:rPr>
          <w:rFonts w:cs="Arial"/>
          <w:color w:val="FF0000"/>
        </w:rPr>
        <w:t>Financial Transparency Objectives and Open Book Data</w:t>
      </w:r>
    </w:p>
    <w:p xmlns:wp14="http://schemas.microsoft.com/office/word/2010/wordml" w:rsidR="0038141C" w:rsidRDefault="0038141C" w14:paraId="1033D9D0" wp14:textId="77777777">
      <w:pPr>
        <w:pStyle w:val="Heading2"/>
      </w:pPr>
      <w:bookmarkStart w:name="_Ref440527349" w:id="5"/>
      <w:r>
        <w:t>FINANCIAL TRANSPARENCY OBJECTIVES</w:t>
      </w:r>
      <w:bookmarkEnd w:id="5"/>
    </w:p>
    <w:p xmlns:wp14="http://schemas.microsoft.com/office/word/2010/wordml" w:rsidR="0038141C" w:rsidP="0027590C" w:rsidRDefault="0027590C" w14:paraId="3E227831" wp14:textId="77777777">
      <w:pPr>
        <w:ind w:hanging="709"/>
      </w:pPr>
      <w:r>
        <w:t xml:space="preserve">1.1 </w:t>
      </w:r>
      <w:r>
        <w:tab/>
      </w:r>
      <w:r w:rsidR="0038141C">
        <w:t xml:space="preserve">The Supplier acknowledges that the provisions of this Schedule are designed (inter alia) to facilitate, and the Supplier shall co-operate with the Authority in order to achieve, the following objectives: </w:t>
      </w:r>
    </w:p>
    <w:p xmlns:wp14="http://schemas.microsoft.com/office/word/2010/wordml" w:rsidR="0038141C" w:rsidP="0027590C" w:rsidRDefault="0038141C" w14:paraId="29442BC1" wp14:textId="77777777">
      <w:pPr>
        <w:pStyle w:val="PartDes"/>
        <w:ind w:firstLine="709"/>
        <w:jc w:val="left"/>
      </w:pPr>
      <w:r>
        <w:t>Understanding the Charges</w:t>
      </w:r>
    </w:p>
    <w:p xmlns:wp14="http://schemas.microsoft.com/office/word/2010/wordml" w:rsidR="0038141C" w:rsidP="00703B4D" w:rsidRDefault="0038141C" w14:paraId="3E98CE15" wp14:textId="77777777">
      <w:pPr>
        <w:numPr>
          <w:ilvl w:val="2"/>
          <w:numId w:val="7"/>
        </w:numPr>
      </w:pPr>
      <w:r>
        <w:t xml:space="preserve">for the Authority to understand any payment sought from it by the Supplier including an analysis of the Costs, Overhead recoveries (where relevant), time spent by Supplier Personnel in providing the Services and the Supplier Profit Margin; </w:t>
      </w:r>
    </w:p>
    <w:p xmlns:wp14="http://schemas.microsoft.com/office/word/2010/wordml" w:rsidR="0038141C" w:rsidP="00703B4D" w:rsidRDefault="0038141C" w14:paraId="453150D7" wp14:textId="77777777">
      <w:pPr>
        <w:numPr>
          <w:ilvl w:val="2"/>
          <w:numId w:val="7"/>
        </w:numPr>
      </w:pPr>
      <w:r>
        <w:t xml:space="preserve">for both Parties to be able to understand the </w:t>
      </w:r>
      <w:r w:rsidR="00345ED0">
        <w:t xml:space="preserve">Cost </w:t>
      </w:r>
      <w:r>
        <w:t xml:space="preserve">Model and Cost forecasts and to have confidence that these are based on justifiable numbers and appropriate forecasting techniques; </w:t>
      </w:r>
    </w:p>
    <w:p xmlns:wp14="http://schemas.microsoft.com/office/word/2010/wordml" w:rsidR="0038141C" w:rsidP="00703B4D" w:rsidRDefault="0038141C" w14:paraId="0A9566A3" wp14:textId="77777777">
      <w:pPr>
        <w:numPr>
          <w:ilvl w:val="2"/>
          <w:numId w:val="7"/>
        </w:numPr>
      </w:pPr>
      <w:r>
        <w:t xml:space="preserve">to facilitate the use of </w:t>
      </w:r>
      <w:r w:rsidR="0048777A">
        <w:t>gain s</w:t>
      </w:r>
      <w:r w:rsidR="00DF200D">
        <w:t xml:space="preserve">hare </w:t>
      </w:r>
      <w:r w:rsidR="00F375F2">
        <w:t xml:space="preserve">and/or </w:t>
      </w:r>
      <w:r>
        <w:t>Guaranteed Maximum Price with Target Cost pricing mechanisms (where relevant as referred to in Schedule 7.1 (</w:t>
      </w:r>
      <w:r>
        <w:rPr>
          <w:i/>
        </w:rPr>
        <w:t>Charges and Invoicing</w:t>
      </w:r>
      <w:r w:rsidR="001611BE">
        <w:t>)</w:t>
      </w:r>
      <w:r w:rsidR="00C557CE">
        <w:t xml:space="preserve"> or Schedule 7.3 (</w:t>
      </w:r>
      <w:r w:rsidRPr="00C557CE" w:rsidR="00C557CE">
        <w:rPr>
          <w:i/>
        </w:rPr>
        <w:t>Value for Money</w:t>
      </w:r>
      <w:r w:rsidR="00C557CE">
        <w:t>)</w:t>
      </w:r>
      <w:r w:rsidR="004E1357">
        <w:t>)</w:t>
      </w:r>
      <w:r>
        <w:t>;</w:t>
      </w:r>
    </w:p>
    <w:p xmlns:wp14="http://schemas.microsoft.com/office/word/2010/wordml" w:rsidR="00F375F2" w:rsidP="00703B4D" w:rsidRDefault="00F375F2" w14:paraId="4BAE63FE" wp14:textId="77777777">
      <w:pPr>
        <w:numPr>
          <w:ilvl w:val="2"/>
          <w:numId w:val="7"/>
        </w:numPr>
      </w:pPr>
      <w:r>
        <w:t xml:space="preserve">for both Parties to be able to review, address issues with and re-forecast progress in relation to the provision of the Services; </w:t>
      </w:r>
    </w:p>
    <w:p xmlns:wp14="http://schemas.microsoft.com/office/word/2010/wordml" w:rsidR="0038141C" w:rsidP="0027590C" w:rsidRDefault="0038141C" w14:paraId="27F94534" wp14:textId="77777777">
      <w:pPr>
        <w:pStyle w:val="PartDes"/>
        <w:ind w:firstLine="709"/>
        <w:jc w:val="left"/>
      </w:pPr>
      <w:r>
        <w:t xml:space="preserve">Agreeing the impact of </w:t>
      </w:r>
      <w:r w:rsidR="00B140C3">
        <w:t>Contract Change</w:t>
      </w:r>
    </w:p>
    <w:p xmlns:wp14="http://schemas.microsoft.com/office/word/2010/wordml" w:rsidR="0038141C" w:rsidP="00703B4D" w:rsidRDefault="0038141C" w14:paraId="300655DB" wp14:textId="77777777">
      <w:pPr>
        <w:numPr>
          <w:ilvl w:val="2"/>
          <w:numId w:val="7"/>
        </w:numPr>
      </w:pPr>
      <w:r>
        <w:t xml:space="preserve">for both Parties to agree the quantitative impact of any </w:t>
      </w:r>
      <w:r w:rsidR="00B140C3">
        <w:t>Contract Change</w:t>
      </w:r>
      <w:r>
        <w:t>s that affect ongoing costs and to identify how these could be mitigated and/or reflected in the Supplier’s Charges;</w:t>
      </w:r>
    </w:p>
    <w:p xmlns:wp14="http://schemas.microsoft.com/office/word/2010/wordml" w:rsidR="0038141C" w:rsidP="0027590C" w:rsidRDefault="0038141C" w14:paraId="4B1D87A9" wp14:textId="77777777">
      <w:pPr>
        <w:pStyle w:val="PartDes"/>
        <w:ind w:firstLine="709"/>
        <w:jc w:val="left"/>
        <w:rPr>
          <w:rStyle w:val="Strong"/>
          <w:b/>
        </w:rPr>
      </w:pPr>
      <w:r>
        <w:rPr>
          <w:rStyle w:val="Strong"/>
          <w:b/>
        </w:rPr>
        <w:t>Continuous improvement</w:t>
      </w:r>
    </w:p>
    <w:p xmlns:wp14="http://schemas.microsoft.com/office/word/2010/wordml" w:rsidR="0038141C" w:rsidP="00703B4D" w:rsidRDefault="0038141C" w14:paraId="1335A3A9" wp14:textId="77777777">
      <w:pPr>
        <w:numPr>
          <w:ilvl w:val="2"/>
          <w:numId w:val="7"/>
        </w:numPr>
      </w:pPr>
      <w:r>
        <w:t>for the Parties to challenge each other with ideas for efficiency and improvements; and</w:t>
      </w:r>
    </w:p>
    <w:p xmlns:wp14="http://schemas.microsoft.com/office/word/2010/wordml" w:rsidR="0038141C" w:rsidP="00703B4D" w:rsidRDefault="0038141C" w14:paraId="44BB0542" wp14:textId="77777777">
      <w:pPr>
        <w:numPr>
          <w:ilvl w:val="2"/>
          <w:numId w:val="7"/>
        </w:numPr>
      </w:pPr>
      <w:r>
        <w:t>to enable the Authority to demonstrate that it is achieving value for money for the tax payer relative to current market prices</w:t>
      </w:r>
      <w:r>
        <w:rPr>
          <w:b/>
          <w:i/>
        </w:rPr>
        <w:t>,</w:t>
      </w:r>
    </w:p>
    <w:p xmlns:wp14="http://schemas.microsoft.com/office/word/2010/wordml" w:rsidR="0038141C" w:rsidRDefault="0038141C" w14:paraId="7B15A924" wp14:textId="77777777">
      <w:r>
        <w:t>(together the “</w:t>
      </w:r>
      <w:r>
        <w:rPr>
          <w:b/>
        </w:rPr>
        <w:t>Financial Transparency Objectives</w:t>
      </w:r>
      <w:r>
        <w:t>”).</w:t>
      </w:r>
    </w:p>
    <w:p xmlns:wp14="http://schemas.microsoft.com/office/word/2010/wordml" w:rsidR="0038141C" w:rsidRDefault="0038141C" w14:paraId="0E83DE62" wp14:textId="77777777">
      <w:pPr>
        <w:pStyle w:val="Heading2"/>
      </w:pPr>
      <w:bookmarkStart w:name="_Ref524942366" w:id="6"/>
      <w:r>
        <w:t>OPEN BOOK DATA</w:t>
      </w:r>
      <w:bookmarkEnd w:id="6"/>
    </w:p>
    <w:p xmlns:wp14="http://schemas.microsoft.com/office/word/2010/wordml" w:rsidR="0038141C" w:rsidRDefault="0038141C" w14:paraId="4B8A6E8A" wp14:textId="77777777">
      <w:pPr>
        <w:pStyle w:val="Heading3"/>
      </w:pPr>
      <w:r>
        <w:t>The Supplier acknowledges the importance to the Authority of the Financial Transparency Objectives and the Authority’s need for complete transparency in the way in which the Charges are calculated.</w:t>
      </w:r>
    </w:p>
    <w:p xmlns:wp14="http://schemas.microsoft.com/office/word/2010/wordml" w:rsidR="0038141C" w:rsidRDefault="0038141C" w14:paraId="2EF151A1" wp14:textId="77777777">
      <w:pPr>
        <w:pStyle w:val="Heading3"/>
      </w:pPr>
      <w:bookmarkStart w:name="_Ref524941306" w:id="7"/>
      <w:r>
        <w:t>During the Term, and for a period of seven (7) years following the end of the Term, the Supplier shall:</w:t>
      </w:r>
      <w:bookmarkEnd w:id="7"/>
    </w:p>
    <w:p xmlns:wp14="http://schemas.microsoft.com/office/word/2010/wordml" w:rsidR="0038141C" w:rsidRDefault="0038141C" w14:paraId="4A5D26E2" wp14:textId="77777777">
      <w:pPr>
        <w:pStyle w:val="Heading4"/>
      </w:pPr>
      <w:r>
        <w:t>maintain and retain the Open Book Data; and</w:t>
      </w:r>
    </w:p>
    <w:p xmlns:wp14="http://schemas.microsoft.com/office/word/2010/wordml" w:rsidR="0038141C" w:rsidRDefault="0038141C" w14:paraId="147CCDE9" wp14:textId="77777777">
      <w:pPr>
        <w:pStyle w:val="Heading4"/>
      </w:pPr>
      <w:r>
        <w:t>disclose and allow the Authority and/or the Audit Agents access to the Open Book Data.</w:t>
      </w:r>
    </w:p>
    <w:p xmlns:wp14="http://schemas.microsoft.com/office/word/2010/wordml" w:rsidRPr="006804FC" w:rsidR="006804FC" w:rsidP="006804FC" w:rsidRDefault="006804FC" w14:paraId="5004CBDB" wp14:textId="77777777">
      <w:pPr>
        <w:pStyle w:val="Heading2"/>
      </w:pPr>
      <w:r>
        <w:t>VISIBILITY THROUGH FINANCIAL REPORTING</w:t>
      </w:r>
    </w:p>
    <w:p xmlns:wp14="http://schemas.microsoft.com/office/word/2010/wordml" w:rsidR="006804FC" w:rsidP="006804FC" w:rsidRDefault="006804FC" w14:paraId="789DE0CD" wp14:textId="77777777">
      <w:pPr>
        <w:pStyle w:val="Heading3"/>
      </w:pPr>
      <w:r>
        <w:t xml:space="preserve">Without prejudice to the generality of Paragraph </w:t>
      </w:r>
      <w:r>
        <w:fldChar w:fldCharType="begin"/>
      </w:r>
      <w:r>
        <w:instrText xml:space="preserve"> REF _Ref524942366 \r \h </w:instrText>
      </w:r>
      <w:r>
        <w:fldChar w:fldCharType="separate"/>
      </w:r>
      <w:r>
        <w:t>2</w:t>
      </w:r>
      <w:r>
        <w:fldChar w:fldCharType="end"/>
      </w:r>
      <w:r>
        <w:t>, the Supplier shall, if requested by the Authority, promptly provide to the Authority details of the elements used to make up any Charges, including:</w:t>
      </w:r>
    </w:p>
    <w:p xmlns:wp14="http://schemas.microsoft.com/office/word/2010/wordml" w:rsidR="006804FC" w:rsidP="006804FC" w:rsidRDefault="006804FC" w14:paraId="2E37F513" wp14:textId="77777777">
      <w:pPr>
        <w:pStyle w:val="Heading4"/>
      </w:pPr>
      <w:r>
        <w:t>the Supplier's total fixed price for the Services and/or Deliverables;</w:t>
      </w:r>
    </w:p>
    <w:p xmlns:wp14="http://schemas.microsoft.com/office/word/2010/wordml" w:rsidR="006804FC" w:rsidP="006804FC" w:rsidRDefault="006804FC" w14:paraId="6F0B596B" wp14:textId="77777777">
      <w:pPr>
        <w:pStyle w:val="Heading4"/>
      </w:pPr>
      <w:r>
        <w:t>the margin included in that total fixed price;</w:t>
      </w:r>
    </w:p>
    <w:p xmlns:wp14="http://schemas.microsoft.com/office/word/2010/wordml" w:rsidR="006804FC" w:rsidP="006804FC" w:rsidRDefault="006804FC" w14:paraId="3ABB9223" wp14:textId="77777777">
      <w:pPr>
        <w:pStyle w:val="Heading4"/>
      </w:pPr>
      <w:r>
        <w:t>a list of the agreed prices against each manpower grade in the Financial Model;</w:t>
      </w:r>
    </w:p>
    <w:p xmlns:wp14="http://schemas.microsoft.com/office/word/2010/wordml" w:rsidR="006804FC" w:rsidP="006804FC" w:rsidRDefault="006804FC" w14:paraId="15FD2FEF" wp14:textId="77777777">
      <w:pPr>
        <w:pStyle w:val="Heading4"/>
      </w:pPr>
      <w:r>
        <w:t>a list of the costs underpinning those prices for each manpower grade in the Financial Model, being the price less the margin;</w:t>
      </w:r>
    </w:p>
    <w:p xmlns:wp14="http://schemas.microsoft.com/office/word/2010/wordml" w:rsidR="006804FC" w:rsidP="006804FC" w:rsidRDefault="006804FC" w14:paraId="0096C89C" wp14:textId="77777777">
      <w:pPr>
        <w:pStyle w:val="Heading4"/>
      </w:pPr>
      <w:r>
        <w:t>a summary of the costs broken down against each Service and/or Deliverable;</w:t>
      </w:r>
    </w:p>
    <w:p xmlns:wp14="http://schemas.microsoft.com/office/word/2010/wordml" w:rsidR="006804FC" w:rsidP="006804FC" w:rsidRDefault="006804FC" w14:paraId="1677FCAB" wp14:textId="77777777">
      <w:pPr>
        <w:pStyle w:val="Heading4"/>
      </w:pPr>
      <w:r>
        <w:t>details of any other manpower costs, not already included in these rates, for all activities to be undertaken;</w:t>
      </w:r>
    </w:p>
    <w:p xmlns:wp14="http://schemas.microsoft.com/office/word/2010/wordml" w:rsidR="006804FC" w:rsidP="006804FC" w:rsidRDefault="006804FC" w14:paraId="4AEA802C" wp14:textId="77777777">
      <w:pPr>
        <w:pStyle w:val="Heading4"/>
      </w:pPr>
      <w:r>
        <w:t>explanation of any underlying assumptions regarding:</w:t>
      </w:r>
    </w:p>
    <w:p xmlns:wp14="http://schemas.microsoft.com/office/word/2010/wordml" w:rsidR="006804FC" w:rsidP="006804FC" w:rsidRDefault="006804FC" w14:paraId="56779287" wp14:textId="77777777">
      <w:pPr>
        <w:pStyle w:val="Heading5"/>
      </w:pPr>
      <w:r>
        <w:t>overtime rates;</w:t>
      </w:r>
    </w:p>
    <w:p xmlns:wp14="http://schemas.microsoft.com/office/word/2010/wordml" w:rsidR="006804FC" w:rsidP="006804FC" w:rsidRDefault="006804FC" w14:paraId="1CD541E3" wp14:textId="77777777">
      <w:pPr>
        <w:pStyle w:val="Heading5"/>
      </w:pPr>
      <w:r>
        <w:t>standard hours;</w:t>
      </w:r>
    </w:p>
    <w:p xmlns:wp14="http://schemas.microsoft.com/office/word/2010/wordml" w:rsidR="006804FC" w:rsidP="006804FC" w:rsidRDefault="006804FC" w14:paraId="04123A56" wp14:textId="77777777">
      <w:pPr>
        <w:pStyle w:val="Heading5"/>
      </w:pPr>
      <w:r>
        <w:t>accommodation charges; and</w:t>
      </w:r>
    </w:p>
    <w:p xmlns:wp14="http://schemas.microsoft.com/office/word/2010/wordml" w:rsidR="006804FC" w:rsidP="006804FC" w:rsidRDefault="006804FC" w14:paraId="5A34F67D" wp14:textId="77777777">
      <w:pPr>
        <w:pStyle w:val="Heading5"/>
      </w:pPr>
      <w:r>
        <w:t>discounts applied;</w:t>
      </w:r>
    </w:p>
    <w:p xmlns:wp14="http://schemas.microsoft.com/office/word/2010/wordml" w:rsidR="006804FC" w:rsidP="006804FC" w:rsidRDefault="006804FC" w14:paraId="3543C079" wp14:textId="77777777">
      <w:pPr>
        <w:pStyle w:val="Heading4"/>
      </w:pPr>
      <w:r>
        <w:t>a resource estimating model to support the Charges and any Changes (if applicable);</w:t>
      </w:r>
    </w:p>
    <w:p xmlns:wp14="http://schemas.microsoft.com/office/word/2010/wordml" w:rsidR="006804FC" w:rsidP="006804FC" w:rsidRDefault="006804FC" w14:paraId="204A0534" wp14:textId="77777777">
      <w:pPr>
        <w:pStyle w:val="Heading4"/>
      </w:pPr>
      <w:r>
        <w:t>a breakdown of manpower resources by the number and type of Supplier Personnel (including any Sub-contractors) required for each Deliverable and/or Service and free of any contingency.  This should also apply to third party costs;</w:t>
      </w:r>
    </w:p>
    <w:p xmlns:wp14="http://schemas.microsoft.com/office/word/2010/wordml" w:rsidR="006804FC" w:rsidP="006804FC" w:rsidRDefault="006804FC" w14:paraId="4B8042DF" wp14:textId="77777777">
      <w:pPr>
        <w:pStyle w:val="Heading4"/>
      </w:pPr>
      <w:r>
        <w:t>the total price of Deliverables broken down by volume, unit cost and margin;</w:t>
      </w:r>
    </w:p>
    <w:p xmlns:wp14="http://schemas.microsoft.com/office/word/2010/wordml" w:rsidR="006804FC" w:rsidP="006804FC" w:rsidRDefault="006804FC" w14:paraId="22C3D275" wp14:textId="77777777">
      <w:pPr>
        <w:pStyle w:val="Heading4"/>
      </w:pPr>
      <w:r>
        <w:t>any additional activities, costs and, risks that may impact the Authority and which are not already covered by the Charges;</w:t>
      </w:r>
    </w:p>
    <w:p xmlns:wp14="http://schemas.microsoft.com/office/word/2010/wordml" w:rsidR="006804FC" w:rsidP="006804FC" w:rsidRDefault="006804FC" w14:paraId="3A5555E2" wp14:textId="77777777">
      <w:pPr>
        <w:pStyle w:val="Heading4"/>
      </w:pPr>
      <w:r>
        <w:t>an explanation of the type and value of risk associated with the provision of Services, including the amount of money attributable to each risk;</w:t>
      </w:r>
    </w:p>
    <w:p xmlns:wp14="http://schemas.microsoft.com/office/word/2010/wordml" w:rsidR="006804FC" w:rsidP="006804FC" w:rsidRDefault="006804FC" w14:paraId="7A483DE5" wp14:textId="77777777">
      <w:pPr>
        <w:pStyle w:val="Heading4"/>
      </w:pPr>
      <w:r>
        <w:t>an explanation and supporting details of any financing costs applicable to the Agreement;</w:t>
      </w:r>
    </w:p>
    <w:p xmlns:wp14="http://schemas.microsoft.com/office/word/2010/wordml" w:rsidR="006804FC" w:rsidP="006804FC" w:rsidRDefault="006804FC" w14:paraId="1686DA28" wp14:textId="77777777">
      <w:pPr>
        <w:pStyle w:val="Heading4"/>
      </w:pPr>
      <w:r>
        <w:t>the actual Charges profile for each Service Period; and</w:t>
      </w:r>
    </w:p>
    <w:p xmlns:wp14="http://schemas.microsoft.com/office/word/2010/wordml" w:rsidR="006804FC" w:rsidP="006804FC" w:rsidRDefault="006804FC" w14:paraId="142F5969" wp14:textId="77777777">
      <w:pPr>
        <w:pStyle w:val="Heading4"/>
      </w:pPr>
      <w:r>
        <w:t>any additional information as the Authority reasonably requires.</w:t>
      </w:r>
    </w:p>
    <w:p xmlns:wp14="http://schemas.microsoft.com/office/word/2010/wordml" w:rsidR="006804FC" w:rsidP="006804FC" w:rsidRDefault="006804FC" w14:paraId="6A05A809" wp14:textId="77777777">
      <w:pPr>
        <w:tabs>
          <w:tab w:val="left" w:pos="1952"/>
        </w:tabs>
      </w:pPr>
    </w:p>
    <w:p xmlns:wp14="http://schemas.microsoft.com/office/word/2010/wordml" w:rsidRPr="006804FC" w:rsidR="006804FC" w:rsidP="006804FC" w:rsidRDefault="006804FC" w14:paraId="5A39BBE3" wp14:textId="77777777">
      <w:r w:rsidRPr="006804FC">
        <w:br w:type="page"/>
      </w:r>
    </w:p>
    <w:p xmlns:wp14="http://schemas.microsoft.com/office/word/2010/wordml" w:rsidRPr="00002834" w:rsidR="0038141C" w:rsidRDefault="0038141C" w14:paraId="758FD3E8" wp14:textId="77777777">
      <w:pPr>
        <w:pStyle w:val="Heading1"/>
        <w:rPr>
          <w:color w:val="FF0000"/>
        </w:rPr>
      </w:pPr>
      <w:r w:rsidRPr="00002834">
        <w:rPr>
          <w:color w:val="FF0000"/>
        </w:rPr>
        <w:t xml:space="preserve">PART </w:t>
      </w:r>
      <w:bookmarkStart w:name="sch7point5partB" w:id="8"/>
      <w:r w:rsidRPr="00002834">
        <w:rPr>
          <w:color w:val="FF0000"/>
        </w:rPr>
        <w:t>B</w:t>
      </w:r>
      <w:bookmarkEnd w:id="8"/>
      <w:r w:rsidRPr="00002834">
        <w:rPr>
          <w:color w:val="FF0000"/>
        </w:rPr>
        <w:t xml:space="preserve">: </w:t>
      </w:r>
      <w:r w:rsidR="006A57C6">
        <w:rPr>
          <w:color w:val="FF0000"/>
        </w:rPr>
        <w:t>ROLLING FINANCIAL STATEMENT</w:t>
      </w:r>
    </w:p>
    <w:p xmlns:wp14="http://schemas.microsoft.com/office/word/2010/wordml" w:rsidR="0038141C" w:rsidRDefault="006A57C6" w14:paraId="31ECD959" wp14:textId="77777777">
      <w:pPr>
        <w:pStyle w:val="Heading2"/>
      </w:pPr>
      <w:bookmarkStart w:name="_Ref440527279" w:id="9"/>
      <w:r>
        <w:t>ROLLING FINANCIAL STATEMENT</w:t>
      </w:r>
      <w:bookmarkEnd w:id="9"/>
    </w:p>
    <w:p xmlns:wp14="http://schemas.microsoft.com/office/word/2010/wordml" w:rsidRPr="00C557CE" w:rsidR="00C557CE" w:rsidP="00CC0DD1" w:rsidRDefault="0038141C" w14:paraId="1A65D94F" wp14:textId="77777777">
      <w:pPr>
        <w:pStyle w:val="Heading3"/>
      </w:pPr>
      <w:bookmarkStart w:name="_Ref440527340" w:id="10"/>
      <w:r>
        <w:t>The Supplier shall provide</w:t>
      </w:r>
      <w:bookmarkEnd w:id="10"/>
      <w:r>
        <w:t xml:space="preserve"> </w:t>
      </w:r>
      <w:r w:rsidR="00C557CE">
        <w:t>a</w:t>
      </w:r>
      <w:r w:rsidR="00191E73">
        <w:t xml:space="preserve"> revised</w:t>
      </w:r>
      <w:r w:rsidR="00C557CE">
        <w:t xml:space="preserve"> copy of the</w:t>
      </w:r>
      <w:r w:rsidR="007E76BF">
        <w:t xml:space="preserve"> Rolling Financial Statement</w:t>
      </w:r>
      <w:r w:rsidR="00CC0DD1">
        <w:t xml:space="preserve"> </w:t>
      </w:r>
      <w:r w:rsidRPr="00C557CE" w:rsidR="00C557CE">
        <w:t xml:space="preserve">within two (2) weeks after the end of each </w:t>
      </w:r>
      <w:r w:rsidR="00115A74">
        <w:t>Year</w:t>
      </w:r>
      <w:r w:rsidR="00936128">
        <w:t>.</w:t>
      </w:r>
    </w:p>
    <w:p xmlns:wp14="http://schemas.microsoft.com/office/word/2010/wordml" w:rsidR="0038141C" w:rsidP="00E33BF8" w:rsidRDefault="0038141C" w14:paraId="6E437957" wp14:textId="77777777">
      <w:pPr>
        <w:pStyle w:val="Heading3"/>
      </w:pPr>
      <w:r>
        <w:t xml:space="preserve">Each </w:t>
      </w:r>
      <w:r w:rsidR="007E76BF">
        <w:t>Rolling Financial Statement</w:t>
      </w:r>
      <w:r>
        <w:t xml:space="preserve"> shall: </w:t>
      </w:r>
    </w:p>
    <w:p xmlns:wp14="http://schemas.microsoft.com/office/word/2010/wordml" w:rsidR="0038141C" w:rsidRDefault="0038141C" w14:paraId="5F88A441" wp14:textId="77777777">
      <w:pPr>
        <w:pStyle w:val="Heading4"/>
      </w:pPr>
      <w:r>
        <w:t>be completed by the Supplier using reasonable skill and care;</w:t>
      </w:r>
    </w:p>
    <w:p xmlns:wp14="http://schemas.microsoft.com/office/word/2010/wordml" w:rsidR="0038141C" w:rsidRDefault="0038141C" w14:paraId="47881819" wp14:textId="77777777">
      <w:pPr>
        <w:pStyle w:val="Heading4"/>
      </w:pPr>
      <w:r>
        <w:t>incorporate and use the same defined terms as are used in this Agreement;</w:t>
      </w:r>
    </w:p>
    <w:p xmlns:wp14="http://schemas.microsoft.com/office/word/2010/wordml" w:rsidR="0038141C" w:rsidRDefault="0038141C" w14:paraId="32917D3D" wp14:textId="77777777">
      <w:pPr>
        <w:pStyle w:val="Heading4"/>
      </w:pPr>
      <w:r>
        <w:t>quote all monetary values in pounds sterling;</w:t>
      </w:r>
    </w:p>
    <w:p xmlns:wp14="http://schemas.microsoft.com/office/word/2010/wordml" w:rsidR="0038141C" w:rsidRDefault="0038141C" w14:paraId="1F520CA3" wp14:textId="77777777">
      <w:pPr>
        <w:pStyle w:val="Heading4"/>
      </w:pPr>
      <w:r>
        <w:t>quote all Costs as exclusive of any VAT; and</w:t>
      </w:r>
    </w:p>
    <w:p xmlns:wp14="http://schemas.microsoft.com/office/word/2010/wordml" w:rsidR="0038141C" w:rsidRDefault="0038141C" w14:paraId="7932049D" wp14:textId="77777777">
      <w:pPr>
        <w:pStyle w:val="Heading4"/>
      </w:pPr>
      <w:r>
        <w:t>quote all Costs and Charges based on current prices.</w:t>
      </w:r>
    </w:p>
    <w:p xmlns:wp14="http://schemas.microsoft.com/office/word/2010/wordml" w:rsidR="00DA6417" w:rsidP="00DA6417" w:rsidRDefault="00DA6417" w14:paraId="0F264527" wp14:textId="77777777">
      <w:pPr>
        <w:pStyle w:val="Heading3"/>
      </w:pPr>
      <w:r>
        <w:t>The Supplier shall ensure that the Rolling Financial Statement is</w:t>
      </w:r>
      <w:r w:rsidR="0021055F">
        <w:t xml:space="preserve"> accurate and not misleading and is</w:t>
      </w:r>
      <w:r>
        <w:t xml:space="preserve"> a true and fair reflection of:</w:t>
      </w:r>
    </w:p>
    <w:p xmlns:wp14="http://schemas.microsoft.com/office/word/2010/wordml" w:rsidR="00191E73" w:rsidP="00DA6417" w:rsidRDefault="00191E73" w14:paraId="7FF140EA" wp14:textId="77777777">
      <w:pPr>
        <w:pStyle w:val="Heading4"/>
      </w:pPr>
      <w:r>
        <w:t xml:space="preserve">the Charges </w:t>
      </w:r>
      <w:r w:rsidR="00CC0DD1">
        <w:t>invoiced and revenue earned</w:t>
      </w:r>
      <w:r>
        <w:t xml:space="preserve"> and forecast to be </w:t>
      </w:r>
      <w:r w:rsidR="00CC0DD1">
        <w:t>invoiced/earned</w:t>
      </w:r>
      <w:r>
        <w:t>;</w:t>
      </w:r>
    </w:p>
    <w:p xmlns:wp14="http://schemas.microsoft.com/office/word/2010/wordml" w:rsidR="00DA6417" w:rsidP="00DA6417" w:rsidRDefault="00DA6417" w14:paraId="72A62A09" wp14:textId="77777777">
      <w:pPr>
        <w:pStyle w:val="Heading4"/>
      </w:pPr>
      <w:r>
        <w:t>the Costs incurred and forecast to be incurre</w:t>
      </w:r>
      <w:r w:rsidR="00191E73">
        <w:t>d</w:t>
      </w:r>
      <w:r>
        <w:t>;</w:t>
      </w:r>
      <w:r w:rsidR="00191E73">
        <w:t xml:space="preserve"> and</w:t>
      </w:r>
    </w:p>
    <w:p xmlns:wp14="http://schemas.microsoft.com/office/word/2010/wordml" w:rsidR="00DA6417" w:rsidP="00191E73" w:rsidRDefault="00DA6417" w14:paraId="45FD67B0" wp14:textId="77777777">
      <w:pPr>
        <w:pStyle w:val="Heading4"/>
      </w:pPr>
      <w:r>
        <w:t xml:space="preserve">the Supplier </w:t>
      </w:r>
      <w:r w:rsidR="00191E73">
        <w:t xml:space="preserve">Profit and Supplier </w:t>
      </w:r>
      <w:r>
        <w:t>Profit Margin achieved and forecast to be achieved.</w:t>
      </w:r>
    </w:p>
    <w:p xmlns:wp14="http://schemas.microsoft.com/office/word/2010/wordml" w:rsidR="0038141C" w:rsidRDefault="0038141C" w14:paraId="2B5090EC" wp14:textId="77777777">
      <w:pPr>
        <w:pStyle w:val="Heading3"/>
      </w:pPr>
      <w:r>
        <w:t xml:space="preserve">Each </w:t>
      </w:r>
      <w:r w:rsidR="007E76BF">
        <w:t xml:space="preserve">Rolling Financial Statement prepared at the end of a Contract Year </w:t>
      </w:r>
      <w:r w:rsidR="00CC0DD1">
        <w:t>and/or</w:t>
      </w:r>
      <w:r w:rsidR="007E76BF">
        <w:t xml:space="preserve"> at the end of the Term</w:t>
      </w:r>
      <w:r>
        <w:t xml:space="preserve"> shall be certified by the Supplier’s Chief Financial Officer or Director of Finance (or equivalent as agreed in writing by the Authority in advance of issue of the relevant Financial Report), acting with express authority, as:</w:t>
      </w:r>
    </w:p>
    <w:p xmlns:wp14="http://schemas.microsoft.com/office/word/2010/wordml" w:rsidR="0038141C" w:rsidRDefault="0038141C" w14:paraId="5F65FE78" wp14:textId="77777777">
      <w:pPr>
        <w:pStyle w:val="Heading4"/>
      </w:pPr>
      <w:r>
        <w:t xml:space="preserve">being accurate and not misleading; </w:t>
      </w:r>
    </w:p>
    <w:p xmlns:wp14="http://schemas.microsoft.com/office/word/2010/wordml" w:rsidR="0038141C" w:rsidRDefault="0038141C" w14:paraId="4929432D" wp14:textId="77777777">
      <w:pPr>
        <w:pStyle w:val="Heading4"/>
      </w:pPr>
      <w:r>
        <w:t xml:space="preserve">having been prepared in conformity with generally accepted accounting principles within the United Kingdom; </w:t>
      </w:r>
      <w:r w:rsidR="0048777A">
        <w:t xml:space="preserve"> and</w:t>
      </w:r>
    </w:p>
    <w:p xmlns:wp14="http://schemas.microsoft.com/office/word/2010/wordml" w:rsidR="0038141C" w:rsidP="0048777A" w:rsidRDefault="0038141C" w14:paraId="744D1D05" wp14:textId="77777777">
      <w:pPr>
        <w:pStyle w:val="Heading4"/>
      </w:pPr>
      <w:r>
        <w:t>being a true and fair reflection of the information included within the Supplier’s management and statutory accounts</w:t>
      </w:r>
      <w:r w:rsidR="0048777A">
        <w:t>.</w:t>
      </w:r>
    </w:p>
    <w:p xmlns:wp14="http://schemas.microsoft.com/office/word/2010/wordml" w:rsidRPr="00803465" w:rsidR="00803465" w:rsidP="00803465" w:rsidRDefault="00803465" w14:paraId="1502416E" wp14:textId="77777777">
      <w:pPr>
        <w:pStyle w:val="Heading3"/>
      </w:pPr>
      <w:r>
        <w:t>Without prejudice to any other right or remedy of the Authority, if an audit undertaken pursuant to Part C identifies that there is an error in any Rolling Financial Statement, the Supplier shall promptly rectify the error.</w:t>
      </w:r>
    </w:p>
    <w:p xmlns:wp14="http://schemas.microsoft.com/office/word/2010/wordml" w:rsidR="0038141C" w:rsidP="0052433B" w:rsidRDefault="0052433B" w14:paraId="3C685620" wp14:textId="77777777">
      <w:pPr>
        <w:pStyle w:val="Heading2"/>
      </w:pPr>
      <w:r w:rsidRPr="0052433B">
        <w:t xml:space="preserve">NOTIFICATION OF EVENTS AFFECTING THE COSTS OR </w:t>
      </w:r>
      <w:r>
        <w:t xml:space="preserve">FORECAST </w:t>
      </w:r>
      <w:r w:rsidRPr="0052433B">
        <w:t>CHARGES</w:t>
      </w:r>
    </w:p>
    <w:p xmlns:wp14="http://schemas.microsoft.com/office/word/2010/wordml" w:rsidR="0038141C" w:rsidRDefault="0038141C" w14:paraId="1ABC8531" wp14:textId="77777777">
      <w:pPr>
        <w:pStyle w:val="Heading3"/>
      </w:pPr>
      <w:bookmarkStart w:name="_Ref440899849" w:id="11"/>
      <w:r>
        <w:t>If the Supplier becomes aware of the occurrence, or the likelihood of the future occurrence, of an event which will or may have a material effect on the following:</w:t>
      </w:r>
      <w:bookmarkEnd w:id="11"/>
    </w:p>
    <w:p xmlns:wp14="http://schemas.microsoft.com/office/word/2010/wordml" w:rsidR="0038141C" w:rsidRDefault="0038141C" w14:paraId="73A57CCC" wp14:textId="77777777">
      <w:pPr>
        <w:pStyle w:val="Heading4"/>
      </w:pPr>
      <w:r>
        <w:t>the Costs incurred (or those forecast to be incurred) by the Supplier; and/or</w:t>
      </w:r>
    </w:p>
    <w:p xmlns:wp14="http://schemas.microsoft.com/office/word/2010/wordml" w:rsidR="0038141C" w:rsidRDefault="0038141C" w14:paraId="2ECB28BA" wp14:textId="77777777">
      <w:pPr>
        <w:pStyle w:val="Heading4"/>
      </w:pPr>
      <w:r>
        <w:t xml:space="preserve">the forecast Charges for the remainder of the Term, </w:t>
      </w:r>
    </w:p>
    <w:p xmlns:wp14="http://schemas.microsoft.com/office/word/2010/wordml" w:rsidR="0038141C" w:rsidRDefault="0038141C" w14:paraId="30E16FD5" wp14:textId="77777777">
      <w:pPr>
        <w:widowControl w:val="0"/>
        <w:tabs>
          <w:tab w:val="left" w:pos="2844"/>
        </w:tabs>
        <w:spacing w:after="120"/>
      </w:pPr>
      <w:r>
        <w:t>the Supplier shall, as soon as practicable, notify the Authority in writing of the event in question detailing the actual or anticipated effect.</w:t>
      </w:r>
      <w:r>
        <w:rPr>
          <w:b/>
          <w:i/>
        </w:rPr>
        <w:t xml:space="preserve"> </w:t>
      </w:r>
      <w:r>
        <w:t>For the avoidance of doubt, notifications provided in accordance with this Paragraph </w:t>
      </w:r>
      <w:r>
        <w:fldChar w:fldCharType="begin"/>
      </w:r>
      <w:r>
        <w:instrText xml:space="preserve"> REF _Ref440899849 \w \h </w:instrText>
      </w:r>
      <w:r>
        <w:instrText xml:space="preserve"> \* MERGEFORMAT </w:instrText>
      </w:r>
      <w:r>
        <w:fldChar w:fldCharType="separate"/>
      </w:r>
      <w:r w:rsidR="0048777A">
        <w:t>2.1</w:t>
      </w:r>
      <w:r>
        <w:fldChar w:fldCharType="end"/>
      </w:r>
      <w:r>
        <w:t xml:space="preserve"> shall not have the effect of amending any provisions of this Agreement. </w:t>
      </w:r>
    </w:p>
    <w:p xmlns:wp14="http://schemas.microsoft.com/office/word/2010/wordml" w:rsidR="006A57C6" w:rsidP="006A57C6" w:rsidRDefault="006A57C6" w14:paraId="4A883213" wp14:textId="77777777">
      <w:pPr>
        <w:pStyle w:val="Heading2"/>
      </w:pPr>
      <w:r>
        <w:t>DISCUSSION OF ROLLING FINANCIAL STATEMENT OR OPEN BOOK DATA</w:t>
      </w:r>
    </w:p>
    <w:p xmlns:wp14="http://schemas.microsoft.com/office/word/2010/wordml" w:rsidR="0038141C" w:rsidRDefault="0038141C" w14:paraId="48A61D7C" wp14:textId="77777777">
      <w:pPr>
        <w:pStyle w:val="Heading3"/>
      </w:pPr>
      <w:bookmarkStart w:name="_Ref440458181" w:id="12"/>
      <w:r>
        <w:t xml:space="preserve">During the Term, and for a period of eighteen (18) months following the end of the Term, the Supplier shall make available the Financial Representative at reasonable times and on reasonable notice to answer any queries that the Authority may have on any </w:t>
      </w:r>
      <w:r w:rsidR="00C557CE">
        <w:t xml:space="preserve">copy </w:t>
      </w:r>
      <w:r>
        <w:t xml:space="preserve">of the </w:t>
      </w:r>
      <w:r w:rsidR="00C557CE">
        <w:t>Rolling Financial Statement</w:t>
      </w:r>
      <w:r>
        <w:t xml:space="preserve"> and/or Open Book Data.</w:t>
      </w:r>
      <w:bookmarkEnd w:id="12"/>
      <w:r>
        <w:t xml:space="preserve"> </w:t>
      </w:r>
    </w:p>
    <w:p xmlns:wp14="http://schemas.microsoft.com/office/word/2010/wordml" w:rsidR="0038141C" w:rsidRDefault="0038141C" w14:paraId="719D6625" wp14:textId="77777777">
      <w:pPr>
        <w:pStyle w:val="Heading3"/>
      </w:pPr>
      <w:r>
        <w:t xml:space="preserve">Notwithstanding Paragraph </w:t>
      </w:r>
      <w:r>
        <w:fldChar w:fldCharType="begin"/>
      </w:r>
      <w:r>
        <w:instrText xml:space="preserve"> REF _Ref440458181 \r \h </w:instrText>
      </w:r>
      <w:r>
        <w:instrText xml:space="preserve"> \* MERGEFORMAT </w:instrText>
      </w:r>
      <w:r>
        <w:fldChar w:fldCharType="separate"/>
      </w:r>
      <w:r w:rsidR="0048777A">
        <w:t>3.1</w:t>
      </w:r>
      <w:r>
        <w:fldChar w:fldCharType="end"/>
      </w:r>
      <w:r>
        <w:t xml:space="preserve">, following the delivery by the Supplier of each </w:t>
      </w:r>
      <w:r w:rsidR="007E76BF">
        <w:t>Rolling Financial Statement</w:t>
      </w:r>
      <w:r>
        <w:t>:</w:t>
      </w:r>
    </w:p>
    <w:p xmlns:wp14="http://schemas.microsoft.com/office/word/2010/wordml" w:rsidR="0038141C" w:rsidRDefault="0038141C" w14:paraId="0FC1E4E6" wp14:textId="77777777">
      <w:pPr>
        <w:pStyle w:val="Heading4"/>
      </w:pPr>
      <w:bookmarkStart w:name="_Ref440899866" w:id="13"/>
      <w:r>
        <w:t>the Parties shall meet to discuss its contents within ten (10) Working Days of receipt (or such other period as the Parties shall agree). The Financial Representative shall attend the meeting;</w:t>
      </w:r>
      <w:bookmarkEnd w:id="13"/>
      <w:r>
        <w:t xml:space="preserve"> </w:t>
      </w:r>
    </w:p>
    <w:p xmlns:wp14="http://schemas.microsoft.com/office/word/2010/wordml" w:rsidR="0038141C" w:rsidP="007E76BF" w:rsidRDefault="0038141C" w14:paraId="42739133" wp14:textId="77777777">
      <w:pPr>
        <w:pStyle w:val="Heading4"/>
      </w:pPr>
      <w:r>
        <w:t xml:space="preserve">the Supplier shall make appropriate Supplier Personnel and advisers available to discuss any variations between the relevant </w:t>
      </w:r>
      <w:r w:rsidR="007E76BF">
        <w:t xml:space="preserve">Rolling Financial Statement and the </w:t>
      </w:r>
      <w:r>
        <w:t xml:space="preserve"> immediately preceding </w:t>
      </w:r>
      <w:r w:rsidR="007E76BF">
        <w:t>Rolling Financial Statement</w:t>
      </w:r>
      <w:r w:rsidR="00CC0DD1">
        <w:t xml:space="preserve"> </w:t>
      </w:r>
      <w:r>
        <w:t>(as the case may be) and to explain such variations (with reference to supporting evidence) to the satisfaction of the Authority</w:t>
      </w:r>
      <w:r w:rsidR="007E76BF">
        <w:t>.</w:t>
      </w:r>
    </w:p>
    <w:p xmlns:wp14="http://schemas.microsoft.com/office/word/2010/wordml" w:rsidR="0038141C" w:rsidRDefault="0038141C" w14:paraId="28FE2645" wp14:textId="77777777">
      <w:pPr>
        <w:pStyle w:val="Heading2"/>
      </w:pPr>
      <w:r>
        <w:t>KEY SUB</w:t>
      </w:r>
      <w:r>
        <w:noBreakHyphen/>
        <w:t>CONTRACTORS</w:t>
      </w:r>
    </w:p>
    <w:p xmlns:wp14="http://schemas.microsoft.com/office/word/2010/wordml" w:rsidRPr="00193995" w:rsidR="0038141C" w:rsidRDefault="0038141C" w14:paraId="5AF1B0F5" wp14:textId="77777777">
      <w:pPr>
        <w:pStyle w:val="Heading3"/>
      </w:pPr>
      <w:r>
        <w:t xml:space="preserve">The Supplier shall, if requested by the Authority, provide (or procure the provision of) a </w:t>
      </w:r>
      <w:r w:rsidRPr="00193995">
        <w:t xml:space="preserve">report or reports including the level of information set out in the </w:t>
      </w:r>
      <w:r w:rsidRPr="00193995" w:rsidR="006A57C6">
        <w:t>Rolling Financial Statement</w:t>
      </w:r>
      <w:r w:rsidRPr="00193995">
        <w:t xml:space="preserve"> in relation to the costs and expenses to be incurred by any of its Key Sub-contractors. </w:t>
      </w:r>
    </w:p>
    <w:p xmlns:wp14="http://schemas.microsoft.com/office/word/2010/wordml" w:rsidR="0038141C" w:rsidRDefault="0038141C" w14:paraId="7888A49D" wp14:textId="77777777">
      <w:pPr>
        <w:pStyle w:val="Heading3"/>
      </w:pPr>
      <w:r>
        <w:t>Without prejudice to</w:t>
      </w:r>
      <w:r w:rsidR="00BB61FF">
        <w:t xml:space="preserve"> the </w:t>
      </w:r>
      <w:r w:rsidR="00193995">
        <w:t>Audit Rights</w:t>
      </w:r>
      <w:r>
        <w:t>, the Supplier shall:</w:t>
      </w:r>
    </w:p>
    <w:p xmlns:wp14="http://schemas.microsoft.com/office/word/2010/wordml" w:rsidR="0038141C" w:rsidRDefault="0038141C" w14:paraId="7F34528F" wp14:textId="77777777">
      <w:pPr>
        <w:pStyle w:val="Heading4"/>
      </w:pPr>
      <w:r>
        <w:t>be responsible for auditing the financial models/reports of its Key Sub-contractors and for any associated costs and expenses incurred or forecast to be incurred; and</w:t>
      </w:r>
    </w:p>
    <w:p xmlns:wp14="http://schemas.microsoft.com/office/word/2010/wordml" w:rsidR="0038141C" w:rsidRDefault="0038141C" w14:paraId="703EB05D" wp14:textId="77777777">
      <w:pPr>
        <w:pStyle w:val="Heading4"/>
      </w:pPr>
      <w:r>
        <w:t xml:space="preserve">on written request by the Authority, </w:t>
      </w:r>
      <w:r>
        <w:rPr>
          <w:spacing w:val="-3"/>
        </w:rPr>
        <w:t>provide</w:t>
      </w:r>
      <w:r>
        <w:t xml:space="preserve"> the Authority or procure that the Authority is provided with:</w:t>
      </w:r>
    </w:p>
    <w:p xmlns:wp14="http://schemas.microsoft.com/office/word/2010/wordml" w:rsidR="0038141C" w:rsidRDefault="0038141C" w14:paraId="4E94AB8F" wp14:textId="77777777">
      <w:pPr>
        <w:pStyle w:val="Heading5"/>
      </w:pPr>
      <w:r>
        <w:t>full copies of audit reports for the Key Sub-contractors. The Authority shall be entitled to rely on such audit reports; and</w:t>
      </w:r>
    </w:p>
    <w:p xmlns:wp14="http://schemas.microsoft.com/office/word/2010/wordml" w:rsidR="0038141C" w:rsidRDefault="0038141C" w14:paraId="4B306510" wp14:textId="77777777">
      <w:pPr>
        <w:pStyle w:val="Heading5"/>
      </w:pPr>
      <w:r>
        <w:t>further explanation of, and supporting information in relation to, any audit reports provided.</w:t>
      </w:r>
    </w:p>
    <w:p xmlns:wp14="http://schemas.microsoft.com/office/word/2010/wordml" w:rsidRPr="00002834" w:rsidR="0038141C" w:rsidP="00B70486" w:rsidRDefault="0038141C" w14:paraId="41C8F396" wp14:textId="77777777">
      <w:pPr>
        <w:pStyle w:val="Heading1"/>
        <w:numPr>
          <w:ilvl w:val="0"/>
          <w:numId w:val="0"/>
        </w:numPr>
        <w:jc w:val="both"/>
        <w:rPr>
          <w:color w:val="FF0000"/>
        </w:rPr>
      </w:pPr>
    </w:p>
    <w:p xmlns:wp14="http://schemas.microsoft.com/office/word/2010/wordml" w:rsidR="0038141C" w:rsidRDefault="0038141C" w14:paraId="72A3D3EC" wp14:textId="77777777">
      <w:pPr>
        <w:jc w:val="left"/>
        <w:rPr>
          <w:rFonts w:cs="Arial"/>
          <w:b/>
          <w:bCs/>
          <w:lang w:eastAsia="en-GB"/>
        </w:rPr>
      </w:pPr>
    </w:p>
    <w:p xmlns:wp14="http://schemas.microsoft.com/office/word/2010/wordml" w:rsidR="0038141C" w:rsidP="330B4B48" w:rsidRDefault="0038141C" w14:paraId="0D0B940D" wp14:textId="562C0BAB">
      <w:pPr>
        <w:ind w:left="0"/>
        <w:jc w:val="center"/>
        <w:rPr>
          <w:rFonts w:cs="Arial"/>
          <w:b w:val="1"/>
          <w:bCs w:val="1"/>
          <w:lang w:eastAsia="en-GB"/>
        </w:rPr>
      </w:pPr>
      <w:r w:rsidRPr="330B4B48">
        <w:rPr>
          <w:rFonts w:cs="Arial"/>
          <w:b w:val="1"/>
          <w:bCs w:val="1"/>
          <w:lang w:eastAsia="en-GB"/>
        </w:rPr>
        <w:br w:type="page"/>
      </w:r>
      <w:r w:rsidRPr="330B4B48" w:rsidR="0038141C">
        <w:rPr>
          <w:rFonts w:cs="Arial"/>
          <w:b w:val="1"/>
          <w:bCs w:val="1"/>
          <w:lang w:eastAsia="en-GB"/>
        </w:rPr>
        <w:t>ANNEX</w:t>
      </w:r>
      <w:r w:rsidRPr="330B4B48" w:rsidR="00195636">
        <w:rPr>
          <w:rFonts w:cs="Arial"/>
          <w:b w:val="1"/>
          <w:bCs w:val="1"/>
          <w:lang w:eastAsia="en-GB"/>
        </w:rPr>
        <w:t xml:space="preserve"> 1</w:t>
      </w:r>
      <w:r w:rsidRPr="330B4B48" w:rsidR="0038141C">
        <w:rPr>
          <w:rFonts w:cs="Arial"/>
          <w:b w:val="1"/>
          <w:bCs w:val="1"/>
          <w:lang w:eastAsia="en-GB"/>
        </w:rPr>
        <w:t xml:space="preserve">: </w:t>
      </w:r>
      <w:r w:rsidRPr="330B4B48" w:rsidR="005301AF">
        <w:rPr>
          <w:rFonts w:cs="Arial"/>
          <w:b w:val="1"/>
          <w:bCs w:val="1"/>
          <w:lang w:eastAsia="en-GB"/>
        </w:rPr>
        <w:t>FORM OF ROLLING FINANCIAL STATEMENT</w:t>
      </w:r>
    </w:p>
    <w:p w:rsidR="79D0E773" w:rsidP="330B4B48" w:rsidRDefault="79D0E773" w14:paraId="2947FD5C" w14:textId="2D1BA188">
      <w:pPr>
        <w:pStyle w:val="Heading3"/>
        <w:numPr>
          <w:numId w:val="0"/>
        </w:numPr>
        <w:tabs>
          <w:tab w:val="num" w:leader="none" w:pos="709"/>
        </w:tabs>
        <w:spacing w:after="240"/>
        <w:ind w:left="0"/>
        <w:jc w:val="both"/>
        <w:rPr>
          <w:rFonts w:ascii="Trebuchet MS" w:hAnsi="Trebuchet MS" w:eastAsia="Trebuchet MS" w:cs="Trebuchet MS"/>
          <w:b w:val="0"/>
          <w:bCs w:val="0"/>
          <w:i w:val="0"/>
          <w:iCs w:val="0"/>
          <w:caps w:val="0"/>
          <w:smallCaps w:val="0"/>
          <w:noProof w:val="0"/>
          <w:color w:val="000000" w:themeColor="text1" w:themeTint="FF" w:themeShade="FF"/>
          <w:sz w:val="22"/>
          <w:szCs w:val="22"/>
          <w:lang w:val="en-GB"/>
        </w:rPr>
      </w:pPr>
      <w:r w:rsidRPr="330B4B48" w:rsidR="79D0E773">
        <w:rPr>
          <w:rFonts w:ascii="Trebuchet MS" w:hAnsi="Trebuchet MS" w:eastAsia="Trebuchet MS" w:cs="Trebuchet MS"/>
          <w:b w:val="0"/>
          <w:bCs w:val="0"/>
          <w:i w:val="0"/>
          <w:iCs w:val="0"/>
          <w:caps w:val="0"/>
          <w:smallCaps w:val="0"/>
          <w:noProof w:val="0"/>
          <w:color w:val="000000" w:themeColor="text1" w:themeTint="FF" w:themeShade="FF"/>
          <w:sz w:val="22"/>
          <w:szCs w:val="22"/>
          <w:lang w:val="en-GB"/>
        </w:rPr>
        <w:t>The Parties shall meet within the first 20 working days of the contract commencement to agree and provide contents of the Financial Rolling Statement.</w:t>
      </w:r>
    </w:p>
    <w:p w:rsidR="79D0E773" w:rsidP="330B4B48" w:rsidRDefault="79D0E773" w14:paraId="1F4FE0F7" w14:textId="0B279247">
      <w:pPr>
        <w:pStyle w:val="Heading3"/>
        <w:numPr>
          <w:numId w:val="0"/>
        </w:numPr>
        <w:tabs>
          <w:tab w:val="num" w:leader="none" w:pos="709"/>
        </w:tabs>
        <w:spacing w:after="240"/>
        <w:ind w:left="0"/>
        <w:jc w:val="both"/>
        <w:rPr>
          <w:rFonts w:ascii="Trebuchet MS" w:hAnsi="Trebuchet MS" w:eastAsia="Trebuchet MS" w:cs="Trebuchet MS"/>
          <w:b w:val="0"/>
          <w:bCs w:val="0"/>
          <w:i w:val="0"/>
          <w:iCs w:val="0"/>
          <w:caps w:val="0"/>
          <w:smallCaps w:val="0"/>
          <w:noProof w:val="0"/>
          <w:color w:val="000000" w:themeColor="text1" w:themeTint="FF" w:themeShade="FF"/>
          <w:sz w:val="22"/>
          <w:szCs w:val="22"/>
          <w:lang w:val="en-GB"/>
        </w:rPr>
      </w:pPr>
      <w:r w:rsidRPr="330B4B48" w:rsidR="79D0E773">
        <w:rPr>
          <w:rFonts w:ascii="Trebuchet MS" w:hAnsi="Trebuchet MS" w:eastAsia="Trebuchet MS" w:cs="Trebuchet MS"/>
          <w:b w:val="0"/>
          <w:bCs w:val="0"/>
          <w:i w:val="0"/>
          <w:iCs w:val="0"/>
          <w:caps w:val="0"/>
          <w:smallCaps w:val="0"/>
          <w:noProof w:val="0"/>
          <w:color w:val="000000" w:themeColor="text1" w:themeTint="FF" w:themeShade="FF"/>
          <w:sz w:val="22"/>
          <w:szCs w:val="22"/>
          <w:lang w:val="en-GB"/>
        </w:rPr>
        <w:t>The Supplier shall provide a revised copy of the Rolling Financial Statement within two (2) weeks after the end of each Year.</w:t>
      </w:r>
    </w:p>
    <w:p w:rsidR="330B4B48" w:rsidP="330B4B48" w:rsidRDefault="330B4B48" w14:paraId="407D1419" w14:textId="4EE823CF">
      <w:pPr>
        <w:pStyle w:val="Normal"/>
        <w:tabs>
          <w:tab w:val="num" w:leader="none" w:pos="709"/>
        </w:tabs>
        <w:rPr>
          <w:noProof w:val="0"/>
          <w:lang w:val="en-GB"/>
        </w:rPr>
      </w:pPr>
    </w:p>
    <w:p w:rsidR="330B4B48" w:rsidP="330B4B48" w:rsidRDefault="330B4B48" w14:paraId="373D9969" w14:textId="510DE09C">
      <w:pPr>
        <w:pStyle w:val="Normal"/>
        <w:ind w:left="0"/>
        <w:jc w:val="center"/>
        <w:rPr>
          <w:rFonts w:cs="Arial"/>
          <w:b w:val="1"/>
          <w:bCs w:val="1"/>
          <w:lang w:eastAsia="en-GB"/>
        </w:rPr>
      </w:pPr>
    </w:p>
    <w:sectPr w:rsidR="0038141C">
      <w:headerReference w:type="even" r:id="rId10"/>
      <w:headerReference w:type="default" r:id="rId11"/>
      <w:footerReference w:type="even" r:id="rId12"/>
      <w:footerReference w:type="default" r:id="rId13"/>
      <w:headerReference w:type="first" r:id="rId14"/>
      <w:footerReference w:type="first" r:id="rId15"/>
      <w:endnotePr>
        <w:numFmt w:val="decimal"/>
      </w:endnotePr>
      <w:pgSz w:w="11909" w:h="16834" w:orient="portrait" w:code="9"/>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4956E7" w:rsidRDefault="004956E7" w14:paraId="049F31CB" wp14:textId="77777777">
      <w:r>
        <w:separator/>
      </w:r>
    </w:p>
    <w:p xmlns:wp14="http://schemas.microsoft.com/office/word/2010/wordml" w:rsidR="004956E7" w:rsidRDefault="004956E7" w14:paraId="53128261" wp14:textId="77777777"/>
  </w:endnote>
  <w:endnote w:type="continuationSeparator" w:id="0">
    <w:p xmlns:wp14="http://schemas.microsoft.com/office/word/2010/wordml" w:rsidR="004956E7" w:rsidRDefault="004956E7" w14:paraId="62486C05" wp14:textId="77777777">
      <w:r>
        <w:continuationSeparator/>
      </w:r>
    </w:p>
    <w:p xmlns:wp14="http://schemas.microsoft.com/office/word/2010/wordml" w:rsidR="004956E7" w:rsidRDefault="004956E7" w14:paraId="4101652C" wp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20B0609000000000000"/>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panose1 w:val="02010600040101010101"/>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115A74" w:rsidRDefault="00115A74" w14:paraId="3DEEC669"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BD4CD6" w:rsidRDefault="00EF6C0C" w14:paraId="0604BAEF" wp14:textId="77777777">
    <w:pPr>
      <w:pStyle w:val="Footer"/>
    </w:pPr>
    <w:r>
      <w:rPr>
        <w:noProof/>
      </w:rPr>
      <mc:AlternateContent>
        <mc:Choice Requires="wps">
          <w:drawing>
            <wp:anchor xmlns:wp14="http://schemas.microsoft.com/office/word/2010/wordprocessingDrawing" distT="0" distB="0" distL="114300" distR="114300" simplePos="0" relativeHeight="251657216" behindDoc="0" locked="0" layoutInCell="0" allowOverlap="1" wp14:anchorId="311356EF" wp14:editId="7777777">
              <wp:simplePos x="0" y="0"/>
              <wp:positionH relativeFrom="page">
                <wp:posOffset>0</wp:posOffset>
              </wp:positionH>
              <wp:positionV relativeFrom="page">
                <wp:posOffset>10225405</wp:posOffset>
              </wp:positionV>
              <wp:extent cx="7562215" cy="273685"/>
              <wp:effectExtent l="0" t="0" r="635" b="0"/>
              <wp:wrapNone/>
              <wp:docPr id="2" name="MSIPCMfcf847db879536e69a1562d8"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BD4CD6" w:rsidR="00BD4CD6" w:rsidP="00BD4CD6" w:rsidRDefault="00BD4CD6" w14:paraId="08CE8BEA" wp14:textId="77777777">
                          <w:pPr>
                            <w:spacing w:after="0"/>
                            <w:ind w:left="0"/>
                            <w:jc w:val="center"/>
                            <w:rPr>
                              <w:rFonts w:ascii="Calibri" w:hAnsi="Calibri" w:cs="Calibri"/>
                              <w:color w:val="000000"/>
                              <w:sz w:val="20"/>
                            </w:rPr>
                          </w:pPr>
                          <w:r w:rsidRPr="00BD4CD6">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w14:anchorId="3ADE94D4">
            <v:shapetype id="_x0000_t202" coordsize="21600,21600" o:spt="202" path="m,l,21600r21600,l21600,xe">
              <v:stroke joinstyle="miter"/>
              <v:path gradientshapeok="t" o:connecttype="rect"/>
            </v:shapetype>
            <v:shape id="MSIPCMfcf847db879536e69a1562d8" style="position:absolute;left:0;text-align:left;margin-left:0;margin-top:805.15pt;width:595.4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264847310,&quot;Height&quot;:841.0,&quot;Width&quot;:595.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">
              <v:textbox inset=",0,,0">
                <w:txbxContent>
                  <w:p w:rsidRPr="00BD4CD6" w:rsidR="00BD4CD6" w:rsidP="00BD4CD6" w:rsidRDefault="00BD4CD6" w14:paraId="09E77742" wp14:textId="77777777">
                    <w:pPr>
                      <w:spacing w:after="0"/>
                      <w:ind w:left="0"/>
                      <w:jc w:val="center"/>
                      <w:rPr>
                        <w:rFonts w:ascii="Calibri" w:hAnsi="Calibri" w:cs="Calibri"/>
                        <w:color w:val="000000"/>
                        <w:sz w:val="20"/>
                      </w:rPr>
                    </w:pPr>
                    <w:r w:rsidRPr="00BD4CD6">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BD4CD6" w:rsidRDefault="00EF6C0C" w14:paraId="521949B1" wp14:textId="77777777">
    <w:pPr>
      <w:pStyle w:val="Footer"/>
    </w:pPr>
    <w:r>
      <w:rPr>
        <w:noProof/>
      </w:rPr>
      <mc:AlternateContent>
        <mc:Choice Requires="wps">
          <w:drawing>
            <wp:anchor xmlns:wp14="http://schemas.microsoft.com/office/word/2010/wordprocessingDrawing" distT="0" distB="0" distL="114300" distR="114300" simplePos="0" relativeHeight="251658240" behindDoc="0" locked="0" layoutInCell="0" allowOverlap="1" wp14:anchorId="1B67C8FE" wp14:editId="7777777">
              <wp:simplePos x="0" y="0"/>
              <wp:positionH relativeFrom="page">
                <wp:posOffset>0</wp:posOffset>
              </wp:positionH>
              <wp:positionV relativeFrom="page">
                <wp:posOffset>10225405</wp:posOffset>
              </wp:positionV>
              <wp:extent cx="7562215" cy="273685"/>
              <wp:effectExtent l="0" t="0" r="635" b="0"/>
              <wp:wrapNone/>
              <wp:docPr id="1" name="MSIPCM195346ef9028685051bcbb11"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BD4CD6" w:rsidR="00BD4CD6" w:rsidP="00BD4CD6" w:rsidRDefault="00BD4CD6" w14:paraId="75F360E3" wp14:textId="77777777">
                          <w:pPr>
                            <w:spacing w:after="0"/>
                            <w:ind w:left="0"/>
                            <w:jc w:val="center"/>
                            <w:rPr>
                              <w:rFonts w:ascii="Calibri" w:hAnsi="Calibri" w:cs="Calibri"/>
                              <w:color w:val="000000"/>
                              <w:sz w:val="20"/>
                            </w:rPr>
                          </w:pPr>
                          <w:r w:rsidRPr="00BD4CD6">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w14:anchorId="728A9BFA">
            <v:shapetype id="_x0000_t202" coordsize="21600,21600" o:spt="202" path="m,l,21600r21600,l21600,xe">
              <v:stroke joinstyle="miter"/>
              <v:path gradientshapeok="t" o:connecttype="rect"/>
            </v:shapetype>
            <v:shape id="MSIPCM195346ef9028685051bcbb11" style="position:absolute;left:0;text-align:left;margin-left:0;margin-top:805.15pt;width:595.4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264847310,&quot;Height&quot;:841.0,&quot;Width&quot;:595.0,&quot;Placement&quot;:&quot;Footer&quot;,&quot;Index&quot;:&quot;FirstPage&quot;,&quot;Section&quot;:1,&quot;Top&quot;:0.0,&quot;Left&quot;:0.0}" o:spid="_x0000_s1027"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">
              <v:textbox inset=",0,,0">
                <w:txbxContent>
                  <w:p w:rsidRPr="00BD4CD6" w:rsidR="00BD4CD6" w:rsidP="00BD4CD6" w:rsidRDefault="00BD4CD6" w14:paraId="17D1F485" wp14:textId="77777777">
                    <w:pPr>
                      <w:spacing w:after="0"/>
                      <w:ind w:left="0"/>
                      <w:jc w:val="center"/>
                      <w:rPr>
                        <w:rFonts w:ascii="Calibri" w:hAnsi="Calibri" w:cs="Calibri"/>
                        <w:color w:val="000000"/>
                        <w:sz w:val="20"/>
                      </w:rPr>
                    </w:pPr>
                    <w:r w:rsidRPr="00BD4CD6">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4956E7" w:rsidRDefault="004956E7" w14:paraId="0E27B00A" wp14:textId="77777777">
      <w:r>
        <w:separator/>
      </w:r>
    </w:p>
    <w:p xmlns:wp14="http://schemas.microsoft.com/office/word/2010/wordml" w:rsidR="004956E7" w:rsidRDefault="004956E7" w14:paraId="60061E4C" wp14:textId="77777777"/>
  </w:footnote>
  <w:footnote w:type="continuationSeparator" w:id="0">
    <w:p xmlns:wp14="http://schemas.microsoft.com/office/word/2010/wordml" w:rsidR="004956E7" w:rsidRDefault="004956E7" w14:paraId="44EAFD9C" wp14:textId="77777777">
      <w:r>
        <w:continuationSeparator/>
      </w:r>
    </w:p>
    <w:p xmlns:wp14="http://schemas.microsoft.com/office/word/2010/wordml" w:rsidR="004956E7" w:rsidRDefault="004956E7" w14:paraId="4B94D5A5" wp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38141C" w:rsidRDefault="0038141C" w14:paraId="3656B9AB" wp14:textId="77777777">
    <w:pPr>
      <w:pStyle w:val="Header"/>
      <w:jc w:val="center"/>
    </w:pPr>
  </w:p>
  <w:p xmlns:wp14="http://schemas.microsoft.com/office/word/2010/wordml" w:rsidR="0038141C" w:rsidRDefault="0038141C" w14:paraId="45FB0818" wp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38141C" w:rsidRDefault="0038141C" w14:paraId="2B63A2F5" wp14:textId="77777777">
    <w:pPr>
      <w:pStyle w:val="Header"/>
      <w:ind w:left="0"/>
      <w:jc w:val="center"/>
    </w:pPr>
    <w:r>
      <w:t>OFFICIAL - SENSITIVE - COMMERCIAL</w:t>
    </w:r>
  </w:p>
  <w:p xmlns:wp14="http://schemas.microsoft.com/office/word/2010/wordml" w:rsidR="0038141C" w:rsidP="001E422C" w:rsidRDefault="001E422C" w14:paraId="72D98923" wp14:textId="77777777">
    <w:pPr>
      <w:pStyle w:val="Header"/>
      <w:ind w:left="0"/>
      <w:jc w:val="center"/>
    </w:pPr>
    <w:r w:rsidRPr="001E422C">
      <w:t>HMRC Standard Goods and Services Model Contract</w:t>
    </w:r>
    <w:r w:rsidR="0048777A">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38141C" w:rsidRDefault="0038141C" w14:paraId="2294AAC4" wp14:textId="77777777">
    <w:pPr>
      <w:pStyle w:val="Header"/>
      <w:ind w:left="0"/>
      <w:jc w:val="center"/>
    </w:pPr>
    <w:r>
      <w:t>OFFICIAL - SENSITIVE - COMMERCIAL</w:t>
    </w:r>
  </w:p>
  <w:p xmlns:wp14="http://schemas.microsoft.com/office/word/2010/wordml" w:rsidR="0038141C" w:rsidP="001E422C" w:rsidRDefault="001E422C" w14:paraId="1AAFCF3F" wp14:textId="77777777">
    <w:pPr>
      <w:pStyle w:val="Header"/>
      <w:ind w:left="0"/>
      <w:jc w:val="center"/>
    </w:pPr>
    <w:r w:rsidRPr="001E422C">
      <w:t>HMRC Standard Goods and Services Model Contract</w:t>
    </w:r>
    <w:r w:rsidR="0048777A">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C401B96"/>
    <w:multiLevelType w:val="hybridMultilevel"/>
    <w:tmpl w:val="9720167E"/>
    <w:lvl w:ilvl="0" w:tplc="E4B2247E">
      <w:start w:val="1"/>
      <w:numFmt w:val="bullet"/>
      <w:lvlText w:val=""/>
      <w:lvlJc w:val="left"/>
      <w:pPr>
        <w:ind w:left="1429" w:hanging="360"/>
      </w:pPr>
      <w:rPr>
        <w:rFonts w:hint="default" w:ascii="Symbol" w:hAnsi="Symbol"/>
      </w:rPr>
    </w:lvl>
    <w:lvl w:ilvl="1" w:tplc="818ECA64" w:tentative="1">
      <w:start w:val="1"/>
      <w:numFmt w:val="bullet"/>
      <w:lvlText w:val="o"/>
      <w:lvlJc w:val="left"/>
      <w:pPr>
        <w:ind w:left="2149" w:hanging="360"/>
      </w:pPr>
      <w:rPr>
        <w:rFonts w:hint="default" w:ascii="Courier New" w:hAnsi="Courier New" w:cs="Courier New"/>
      </w:rPr>
    </w:lvl>
    <w:lvl w:ilvl="2" w:tplc="0FE4080E" w:tentative="1">
      <w:start w:val="1"/>
      <w:numFmt w:val="bullet"/>
      <w:lvlText w:val=""/>
      <w:lvlJc w:val="left"/>
      <w:pPr>
        <w:ind w:left="2869" w:hanging="360"/>
      </w:pPr>
      <w:rPr>
        <w:rFonts w:hint="default" w:ascii="Wingdings" w:hAnsi="Wingdings"/>
      </w:rPr>
    </w:lvl>
    <w:lvl w:ilvl="3" w:tplc="73808E96" w:tentative="1">
      <w:start w:val="1"/>
      <w:numFmt w:val="bullet"/>
      <w:lvlText w:val=""/>
      <w:lvlJc w:val="left"/>
      <w:pPr>
        <w:ind w:left="3589" w:hanging="360"/>
      </w:pPr>
      <w:rPr>
        <w:rFonts w:hint="default" w:ascii="Symbol" w:hAnsi="Symbol"/>
      </w:rPr>
    </w:lvl>
    <w:lvl w:ilvl="4" w:tplc="7C7870BA" w:tentative="1">
      <w:start w:val="1"/>
      <w:numFmt w:val="bullet"/>
      <w:lvlText w:val="o"/>
      <w:lvlJc w:val="left"/>
      <w:pPr>
        <w:ind w:left="4309" w:hanging="360"/>
      </w:pPr>
      <w:rPr>
        <w:rFonts w:hint="default" w:ascii="Courier New" w:hAnsi="Courier New" w:cs="Courier New"/>
      </w:rPr>
    </w:lvl>
    <w:lvl w:ilvl="5" w:tplc="FF4A624E" w:tentative="1">
      <w:start w:val="1"/>
      <w:numFmt w:val="bullet"/>
      <w:lvlText w:val=""/>
      <w:lvlJc w:val="left"/>
      <w:pPr>
        <w:ind w:left="5029" w:hanging="360"/>
      </w:pPr>
      <w:rPr>
        <w:rFonts w:hint="default" w:ascii="Wingdings" w:hAnsi="Wingdings"/>
      </w:rPr>
    </w:lvl>
    <w:lvl w:ilvl="6" w:tplc="E6222632" w:tentative="1">
      <w:start w:val="1"/>
      <w:numFmt w:val="bullet"/>
      <w:lvlText w:val=""/>
      <w:lvlJc w:val="left"/>
      <w:pPr>
        <w:ind w:left="5749" w:hanging="360"/>
      </w:pPr>
      <w:rPr>
        <w:rFonts w:hint="default" w:ascii="Symbol" w:hAnsi="Symbol"/>
      </w:rPr>
    </w:lvl>
    <w:lvl w:ilvl="7" w:tplc="B5E2412C" w:tentative="1">
      <w:start w:val="1"/>
      <w:numFmt w:val="bullet"/>
      <w:lvlText w:val="o"/>
      <w:lvlJc w:val="left"/>
      <w:pPr>
        <w:ind w:left="6469" w:hanging="360"/>
      </w:pPr>
      <w:rPr>
        <w:rFonts w:hint="default" w:ascii="Courier New" w:hAnsi="Courier New" w:cs="Courier New"/>
      </w:rPr>
    </w:lvl>
    <w:lvl w:ilvl="8" w:tplc="BA529450" w:tentative="1">
      <w:start w:val="1"/>
      <w:numFmt w:val="bullet"/>
      <w:lvlText w:val=""/>
      <w:lvlJc w:val="left"/>
      <w:pPr>
        <w:ind w:left="7189" w:hanging="360"/>
      </w:pPr>
      <w:rPr>
        <w:rFonts w:hint="default" w:ascii="Wingdings" w:hAnsi="Wingdings"/>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0" w15:restartNumberingAfterBreak="0">
    <w:nsid w:val="4AEC15DA"/>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21"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51200365"/>
    <w:multiLevelType w:val="multilevel"/>
    <w:tmpl w:val="99CA7268"/>
    <w:name w:val="Plato Heading List"/>
    <w:lvl w:ilvl="0">
      <w:start w:val="1"/>
      <w:numFmt w:val="decimal"/>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b w:val="0"/>
        <w:caps w:val="0"/>
        <w:effect w:val="none"/>
      </w:rPr>
    </w:lvl>
    <w:lvl w:ilvl="2">
      <w:start w:val="1"/>
      <w:numFmt w:val="decimal"/>
      <w:pStyle w:val="Heading3"/>
      <w:lvlText w:val="%1.%2.%3"/>
      <w:lvlJc w:val="left"/>
      <w:pPr>
        <w:tabs>
          <w:tab w:val="num" w:pos="1800"/>
        </w:tabs>
        <w:ind w:left="1800" w:hanging="1080"/>
      </w:pPr>
      <w:rPr>
        <w:b w:val="0"/>
        <w:i w:val="0"/>
        <w:caps w:val="0"/>
        <w:effect w:val="none"/>
      </w:rPr>
    </w:lvl>
    <w:lvl w:ilvl="3">
      <w:start w:val="1"/>
      <w:numFmt w:val="decimal"/>
      <w:pStyle w:val="Heading4"/>
      <w:lvlText w:val="%1.%2.%3.%4"/>
      <w:lvlJc w:val="left"/>
      <w:pPr>
        <w:tabs>
          <w:tab w:val="num" w:pos="2880"/>
        </w:tabs>
        <w:ind w:left="2880" w:hanging="1080"/>
      </w:pPr>
      <w:rPr>
        <w:b w:val="0"/>
        <w:caps w:val="0"/>
        <w:effect w:val="none"/>
      </w:rPr>
    </w:lvl>
    <w:lvl w:ilvl="4">
      <w:start w:val="1"/>
      <w:numFmt w:val="lowerLetter"/>
      <w:pStyle w:val="Heading5"/>
      <w:lvlText w:val="(%5)"/>
      <w:lvlJc w:val="left"/>
      <w:pPr>
        <w:tabs>
          <w:tab w:val="num" w:pos="3600"/>
        </w:tabs>
        <w:ind w:left="3600" w:hanging="720"/>
      </w:pPr>
      <w:rPr>
        <w:b w:val="0"/>
        <w:i w:val="0"/>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pStyle w:val="Level2"/>
      <w:lvlText w:val="%1."/>
      <w:lvlJc w:val="left"/>
      <w:pPr>
        <w:tabs>
          <w:tab w:val="num" w:pos="720"/>
        </w:tabs>
        <w:ind w:left="720" w:hanging="720"/>
      </w:pPr>
      <w:rPr>
        <w:caps w:val="0"/>
        <w:effect w:val="none"/>
      </w:rPr>
    </w:lvl>
    <w:lvl w:ilvl="1">
      <w:start w:val="1"/>
      <w:numFmt w:val="decimal"/>
      <w:pStyle w:val="Level3"/>
      <w:lvlText w:val="%1.%2"/>
      <w:lvlJc w:val="left"/>
      <w:pPr>
        <w:tabs>
          <w:tab w:val="num" w:pos="720"/>
        </w:tabs>
        <w:ind w:left="720" w:hanging="720"/>
      </w:pPr>
      <w:rPr>
        <w:b w:val="0"/>
        <w:caps w:val="0"/>
        <w:effect w:val="none"/>
      </w:rPr>
    </w:lvl>
    <w:lvl w:ilvl="2">
      <w:start w:val="1"/>
      <w:numFmt w:val="decimal"/>
      <w:pStyle w:val="Level4"/>
      <w:lvlText w:val="%1.%2.%3"/>
      <w:lvlJc w:val="left"/>
      <w:pPr>
        <w:tabs>
          <w:tab w:val="num" w:pos="1800"/>
        </w:tabs>
        <w:ind w:left="1800" w:hanging="1080"/>
      </w:pPr>
      <w:rPr>
        <w:caps w:val="0"/>
        <w:effect w:val="none"/>
      </w:rPr>
    </w:lvl>
    <w:lvl w:ilvl="3">
      <w:start w:val="1"/>
      <w:numFmt w:val="decimal"/>
      <w:pStyle w:val="Level5"/>
      <w:lvlText w:val="%1.%2.%3.%4"/>
      <w:lvlJc w:val="left"/>
      <w:pPr>
        <w:tabs>
          <w:tab w:val="num" w:pos="2880"/>
        </w:tabs>
        <w:ind w:left="2880" w:hanging="1080"/>
      </w:pPr>
      <w:rPr>
        <w:caps w:val="0"/>
        <w:effect w:val="none"/>
      </w:rPr>
    </w:lvl>
    <w:lvl w:ilvl="4">
      <w:start w:val="1"/>
      <w:numFmt w:val="lowerLetter"/>
      <w:pStyle w:val="Level6"/>
      <w:lvlText w:val="(%5)"/>
      <w:lvlJc w:val="left"/>
      <w:pPr>
        <w:tabs>
          <w:tab w:val="num" w:pos="3600"/>
        </w:tabs>
        <w:ind w:left="3600" w:hanging="720"/>
      </w:pPr>
      <w:rPr>
        <w:caps w:val="0"/>
        <w:effect w:val="none"/>
      </w:rPr>
    </w:lvl>
    <w:lvl w:ilvl="5">
      <w:start w:val="1"/>
      <w:numFmt w:val="lowerRoman"/>
      <w:pStyle w:val="MOJStyle0"/>
      <w:lvlText w:val="(%6)"/>
      <w:lvlJc w:val="left"/>
      <w:pPr>
        <w:tabs>
          <w:tab w:val="num" w:pos="4320"/>
        </w:tabs>
        <w:ind w:left="4320" w:hanging="720"/>
      </w:pPr>
      <w:rPr>
        <w:caps w:val="0"/>
        <w:effect w:val="none"/>
      </w:rPr>
    </w:lvl>
    <w:lvl w:ilvl="6">
      <w:start w:val="1"/>
      <w:numFmt w:val="decimal"/>
      <w:pStyle w:val="ListParagraphL1NumberBold"/>
      <w:lvlText w:val="(%7)"/>
      <w:lvlJc w:val="left"/>
      <w:pPr>
        <w:tabs>
          <w:tab w:val="num" w:pos="5040"/>
        </w:tabs>
        <w:ind w:left="5040" w:hanging="720"/>
      </w:pPr>
      <w:rPr>
        <w:caps w:val="0"/>
        <w:effect w:val="none"/>
      </w:rPr>
    </w:lvl>
    <w:lvl w:ilvl="7">
      <w:start w:val="1"/>
      <w:numFmt w:val="none"/>
      <w:pStyle w:val="DefinitionL2"/>
      <w:lvlText w:val=""/>
      <w:lvlJc w:val="left"/>
      <w:pPr>
        <w:tabs>
          <w:tab w:val="num" w:pos="5040"/>
        </w:tabs>
        <w:ind w:left="5040" w:hanging="720"/>
      </w:pPr>
      <w:rPr>
        <w:caps w:val="0"/>
        <w:effect w:val="none"/>
      </w:rPr>
    </w:lvl>
    <w:lvl w:ilvl="8">
      <w:start w:val="1"/>
      <w:numFmt w:val="none"/>
      <w:pStyle w:val="DefinitionL1"/>
      <w:lvlText w:val=""/>
      <w:lvlJc w:val="left"/>
      <w:pPr>
        <w:tabs>
          <w:tab w:val="num" w:pos="5040"/>
        </w:tabs>
        <w:ind w:left="5040" w:hanging="720"/>
      </w:pPr>
      <w:rPr>
        <w:caps w:val="0"/>
        <w:effect w:val="none"/>
      </w:rPr>
    </w:lvl>
  </w:abstractNum>
  <w:abstractNum w:abstractNumId="25" w15:restartNumberingAfterBreak="0">
    <w:nsid w:val="6F670710"/>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num w:numId="1" w16cid:durableId="910581058">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16cid:durableId="2047564850">
    <w:abstractNumId w:val="17"/>
  </w:num>
  <w:num w:numId="3" w16cid:durableId="604114573">
    <w:abstractNumId w:val="12"/>
  </w:num>
  <w:num w:numId="4" w16cid:durableId="1700232160">
    <w:abstractNumId w:val="2"/>
  </w:num>
  <w:num w:numId="5" w16cid:durableId="551306552">
    <w:abstractNumId w:val="13"/>
  </w:num>
  <w:num w:numId="6" w16cid:durableId="1224558470">
    <w:abstractNumId w:val="20"/>
  </w:num>
  <w:num w:numId="7" w16cid:durableId="280110435">
    <w:abstractNumId w:val="21"/>
  </w:num>
  <w:num w:numId="8" w16cid:durableId="44644401">
    <w:abstractNumId w:val="3"/>
  </w:num>
  <w:num w:numId="9" w16cid:durableId="1665428008">
    <w:abstractNumId w:val="1"/>
  </w:num>
  <w:num w:numId="10" w16cid:durableId="1160463387">
    <w:abstractNumId w:val="19"/>
  </w:num>
  <w:num w:numId="11" w16cid:durableId="302001230">
    <w:abstractNumId w:val="25"/>
  </w:num>
  <w:num w:numId="12" w16cid:durableId="1446391773">
    <w:abstractNumId w:val="10"/>
  </w:num>
  <w:num w:numId="13" w16cid:durableId="1677995939">
    <w:abstractNumId w:val="11"/>
  </w:num>
  <w:num w:numId="14" w16cid:durableId="855537616">
    <w:abstractNumId w:val="16"/>
  </w:num>
  <w:num w:numId="15" w16cid:durableId="1227641626">
    <w:abstractNumId w:val="5"/>
  </w:num>
  <w:num w:numId="16" w16cid:durableId="1394425890">
    <w:abstractNumId w:val="6"/>
  </w:num>
  <w:num w:numId="17" w16cid:durableId="325936943">
    <w:abstractNumId w:val="4"/>
  </w:num>
  <w:num w:numId="18" w16cid:durableId="1142698633">
    <w:abstractNumId w:val="18"/>
  </w:num>
  <w:num w:numId="19" w16cid:durableId="1660965207">
    <w:abstractNumId w:val="8"/>
  </w:num>
  <w:num w:numId="20" w16cid:durableId="1061364884">
    <w:abstractNumId w:val="14"/>
  </w:num>
  <w:num w:numId="21" w16cid:durableId="2023311894">
    <w:abstractNumId w:val="15"/>
  </w:num>
  <w:num w:numId="22" w16cid:durableId="1607737217">
    <w:abstractNumId w:val="8"/>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074"/>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7E0"/>
    <w:rsid w:val="00002834"/>
    <w:rsid w:val="00027D04"/>
    <w:rsid w:val="00084BBB"/>
    <w:rsid w:val="00115A74"/>
    <w:rsid w:val="001611BE"/>
    <w:rsid w:val="00164C77"/>
    <w:rsid w:val="001852B2"/>
    <w:rsid w:val="00191E73"/>
    <w:rsid w:val="00193995"/>
    <w:rsid w:val="00195636"/>
    <w:rsid w:val="001C26AE"/>
    <w:rsid w:val="001E40B2"/>
    <w:rsid w:val="001E422C"/>
    <w:rsid w:val="001F114A"/>
    <w:rsid w:val="0021055F"/>
    <w:rsid w:val="002264C0"/>
    <w:rsid w:val="00247A81"/>
    <w:rsid w:val="0027590C"/>
    <w:rsid w:val="00280988"/>
    <w:rsid w:val="00296473"/>
    <w:rsid w:val="002C12FF"/>
    <w:rsid w:val="002F6BB5"/>
    <w:rsid w:val="00307C39"/>
    <w:rsid w:val="00345ED0"/>
    <w:rsid w:val="00361DDA"/>
    <w:rsid w:val="0038141C"/>
    <w:rsid w:val="0038608E"/>
    <w:rsid w:val="004463AC"/>
    <w:rsid w:val="00447B23"/>
    <w:rsid w:val="0048777A"/>
    <w:rsid w:val="004956E7"/>
    <w:rsid w:val="00497D90"/>
    <w:rsid w:val="004A5530"/>
    <w:rsid w:val="004C0225"/>
    <w:rsid w:val="004E1357"/>
    <w:rsid w:val="0052433B"/>
    <w:rsid w:val="005301AF"/>
    <w:rsid w:val="005B7F55"/>
    <w:rsid w:val="005D3167"/>
    <w:rsid w:val="005E4C5E"/>
    <w:rsid w:val="005F5927"/>
    <w:rsid w:val="00675B13"/>
    <w:rsid w:val="006804FC"/>
    <w:rsid w:val="0068496D"/>
    <w:rsid w:val="006879F4"/>
    <w:rsid w:val="006A57C6"/>
    <w:rsid w:val="00703B4D"/>
    <w:rsid w:val="00767BDA"/>
    <w:rsid w:val="007E2734"/>
    <w:rsid w:val="007E76BF"/>
    <w:rsid w:val="00803465"/>
    <w:rsid w:val="00873BAD"/>
    <w:rsid w:val="008F51F4"/>
    <w:rsid w:val="00917978"/>
    <w:rsid w:val="00936128"/>
    <w:rsid w:val="009531D3"/>
    <w:rsid w:val="00956060"/>
    <w:rsid w:val="009917BD"/>
    <w:rsid w:val="009D43DF"/>
    <w:rsid w:val="009E055F"/>
    <w:rsid w:val="009F3757"/>
    <w:rsid w:val="00A22FB5"/>
    <w:rsid w:val="00A42431"/>
    <w:rsid w:val="00AF0FB0"/>
    <w:rsid w:val="00B13CB7"/>
    <w:rsid w:val="00B140C3"/>
    <w:rsid w:val="00B41B99"/>
    <w:rsid w:val="00B64B7D"/>
    <w:rsid w:val="00B70486"/>
    <w:rsid w:val="00B809D0"/>
    <w:rsid w:val="00BB61FF"/>
    <w:rsid w:val="00BC5CAD"/>
    <w:rsid w:val="00BD4CD6"/>
    <w:rsid w:val="00C03C4E"/>
    <w:rsid w:val="00C15F11"/>
    <w:rsid w:val="00C557CE"/>
    <w:rsid w:val="00CC0DD1"/>
    <w:rsid w:val="00CC126F"/>
    <w:rsid w:val="00D147E0"/>
    <w:rsid w:val="00D7201B"/>
    <w:rsid w:val="00DA0CED"/>
    <w:rsid w:val="00DA17FD"/>
    <w:rsid w:val="00DA6417"/>
    <w:rsid w:val="00DF200D"/>
    <w:rsid w:val="00E33BF8"/>
    <w:rsid w:val="00E62207"/>
    <w:rsid w:val="00E92721"/>
    <w:rsid w:val="00EF6C0C"/>
    <w:rsid w:val="00F1143C"/>
    <w:rsid w:val="00F375F2"/>
    <w:rsid w:val="00F55234"/>
    <w:rsid w:val="00FB3242"/>
    <w:rsid w:val="330B4B48"/>
    <w:rsid w:val="4ADF0605"/>
    <w:rsid w:val="72D49D12"/>
    <w:rsid w:val="79D0E7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6A2A33F1"/>
  <w15:chartTrackingRefBased/>
  <w15:docId w15:val="{1E469191-7A9D-440F-8662-19C4F1BAE1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9"/>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9"/>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5"/>
      </w:numPr>
    </w:pPr>
  </w:style>
  <w:style w:type="paragraph" w:styleId="DefinitionL2" w:customStyle="1">
    <w:name w:val="Definition L2"/>
    <w:basedOn w:val="ListParagraph"/>
    <w:pPr>
      <w:numPr>
        <w:numId w:val="16"/>
      </w:numPr>
    </w:pPr>
  </w:style>
  <w:style w:type="paragraph" w:styleId="DefinitionL1" w:customStyle="1">
    <w:name w:val="Definition L1"/>
    <w:pPr>
      <w:numPr>
        <w:numId w:val="17"/>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8"/>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8"/>
      </w:numPr>
      <w:outlineLvl w:val="7"/>
    </w:pPr>
    <w:rPr>
      <w:rFonts w:eastAsia="STZhongsong"/>
      <w:lang w:eastAsia="zh-CN"/>
    </w:rPr>
  </w:style>
  <w:style w:type="paragraph" w:styleId="DefinitionNumbering9" w:customStyle="1">
    <w:name w:val="Definition Numbering 9"/>
    <w:basedOn w:val="Normal"/>
    <w:pPr>
      <w:numPr>
        <w:ilvl w:val="8"/>
        <w:numId w:val="8"/>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uiPriority w:val="99"/>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9"/>
      </w:numPr>
      <w:outlineLvl w:val="0"/>
    </w:pPr>
    <w:rPr>
      <w:rFonts w:ascii="Arial" w:hAnsi="Arial" w:eastAsia="STZhongsong"/>
      <w:lang w:eastAsia="zh-CN"/>
    </w:rPr>
  </w:style>
  <w:style w:type="paragraph" w:styleId="ScheduleL2" w:customStyle="1">
    <w:name w:val="Schedule L2"/>
    <w:basedOn w:val="Normal"/>
    <w:link w:val="ScheduleL2Char"/>
    <w:pPr>
      <w:numPr>
        <w:ilvl w:val="1"/>
        <w:numId w:val="9"/>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9"/>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10"/>
      </w:numPr>
      <w:spacing w:before="320" w:after="0" w:line="300" w:lineRule="atLeast"/>
      <w:outlineLvl w:val="0"/>
    </w:pPr>
    <w:rPr>
      <w:b/>
      <w:smallCaps/>
    </w:rPr>
  </w:style>
  <w:style w:type="paragraph" w:styleId="Sch1stylesubclause" w:customStyle="1">
    <w:name w:val="Sch  (1style) sub clause"/>
    <w:basedOn w:val="Normal"/>
    <w:pPr>
      <w:numPr>
        <w:ilvl w:val="1"/>
        <w:numId w:val="10"/>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12"/>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12"/>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12"/>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12"/>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3"/>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3"/>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4"/>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lang w:eastAsia="en-GB"/>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20"/>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20"/>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18E96-2144-4FA4-BB3C-A9A46CAD6D0C}">
  <ds:schemaRefs>
    <ds:schemaRef ds:uri="http://schemas.microsoft.com/sharepoint/v3/contenttype/forms"/>
  </ds:schemaRefs>
</ds:datastoreItem>
</file>

<file path=customXml/itemProps2.xml><?xml version="1.0" encoding="utf-8"?>
<ds:datastoreItem xmlns:ds="http://schemas.openxmlformats.org/officeDocument/2006/customXml" ds:itemID="{F35AE42D-5100-445F-83DA-5A8D77A11870}">
  <ds:schemaRefs>
    <ds:schemaRef ds:uri="http://schemas.openxmlformats.org/officeDocument/2006/bibliography"/>
  </ds:schemaRefs>
</ds:datastoreItem>
</file>

<file path=customXml/itemProps3.xml><?xml version="1.0" encoding="utf-8"?>
<ds:datastoreItem xmlns:ds="http://schemas.openxmlformats.org/officeDocument/2006/customXml" ds:itemID="{5D46B482-4FC5-4CA7-A2F8-09F045626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2</revision>
  <dcterms:created xsi:type="dcterms:W3CDTF">2022-10-31T12:26:00.0000000Z</dcterms:created>
  <dcterms:modified xsi:type="dcterms:W3CDTF">2022-10-31T12:28:47.1525074Z</dcterms:modified>
  <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2022-05-13T10:30:44Z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bd996535-5d3a-46d3-a46f-e274ee8857ae</vt:lpwstr>
  </property>
  <property fmtid="{D5CDD505-2E9C-101B-9397-08002B2CF9AE}" pid="9" name="MSIP_Label_f9af038e-07b4-4369-a678-c835687cb272_ContentBits">
    <vt:lpwstr>2</vt:lpwstr>
  </property>
</Properties>
</file>